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790"/>
      </w:tblGrid>
      <w:tr w:rsidR="008141BC" w:rsidRPr="00DD0BCB" w14:paraId="4DCF944E" w14:textId="77777777" w:rsidTr="00FC7C00">
        <w:tc>
          <w:tcPr>
            <w:tcW w:w="5000" w:type="pct"/>
          </w:tcPr>
          <w:p w14:paraId="55ADBC9B" w14:textId="28676D3D" w:rsidR="000A0DEE" w:rsidRPr="00BF59F5" w:rsidRDefault="000A0DEE" w:rsidP="00462854">
            <w:pPr>
              <w:shd w:val="clear" w:color="auto" w:fill="000000" w:themeFill="text1"/>
              <w:jc w:val="center"/>
              <w:rPr>
                <w:rFonts w:ascii="Arial" w:eastAsia="Gulim" w:hAnsi="Arial" w:cs="Arial"/>
                <w:b/>
                <w:bCs/>
              </w:rPr>
            </w:pPr>
            <w:bookmarkStart w:id="0" w:name="_Hlk230008315"/>
            <w:r w:rsidRPr="00BF59F5">
              <w:rPr>
                <w:rFonts w:ascii="Arial" w:eastAsia="Gulim" w:hAnsi="Arial" w:cs="Arial"/>
                <w:b/>
                <w:bCs/>
              </w:rPr>
              <w:t>Denominación del proceso</w:t>
            </w:r>
          </w:p>
          <w:p w14:paraId="1AED221F" w14:textId="77777777" w:rsidR="000A0DEE" w:rsidRDefault="000A0DEE" w:rsidP="000A0DEE">
            <w:pPr>
              <w:rPr>
                <w:rFonts w:ascii="Arial" w:eastAsia="Gulim" w:hAnsi="Arial" w:cs="Arial"/>
                <w:sz w:val="20"/>
                <w:szCs w:val="20"/>
              </w:rPr>
            </w:pPr>
          </w:p>
          <w:p w14:paraId="30D3214E" w14:textId="77777777" w:rsidR="00B934C1" w:rsidRPr="007C7E11" w:rsidRDefault="00B934C1" w:rsidP="00B934C1">
            <w:pPr>
              <w:jc w:val="center"/>
              <w:rPr>
                <w:rFonts w:ascii="Arial" w:eastAsia="Gulim" w:hAnsi="Arial" w:cs="Arial"/>
                <w:b/>
                <w:bCs/>
                <w:sz w:val="20"/>
                <w:szCs w:val="20"/>
              </w:rPr>
            </w:pPr>
            <w:r w:rsidRPr="007C7E11">
              <w:rPr>
                <w:rFonts w:ascii="Arial" w:eastAsia="Gulim" w:hAnsi="Arial" w:cs="Arial"/>
                <w:b/>
                <w:bCs/>
                <w:sz w:val="20"/>
                <w:szCs w:val="20"/>
              </w:rPr>
              <w:t>Procedimiento para la atención de solicitudes, sustanciación y cumplimiento de</w:t>
            </w:r>
          </w:p>
          <w:p w14:paraId="2EB17B0A" w14:textId="77777777" w:rsidR="00B934C1" w:rsidRPr="007C7E11" w:rsidRDefault="00B934C1" w:rsidP="00B934C1">
            <w:pPr>
              <w:jc w:val="center"/>
              <w:rPr>
                <w:rFonts w:ascii="Arial" w:eastAsia="Gulim" w:hAnsi="Arial" w:cs="Arial"/>
                <w:b/>
                <w:bCs/>
                <w:sz w:val="20"/>
                <w:szCs w:val="20"/>
              </w:rPr>
            </w:pPr>
            <w:r w:rsidRPr="007C7E11">
              <w:rPr>
                <w:rFonts w:ascii="Arial" w:eastAsia="Gulim" w:hAnsi="Arial" w:cs="Arial"/>
                <w:b/>
                <w:bCs/>
                <w:sz w:val="20"/>
                <w:szCs w:val="20"/>
              </w:rPr>
              <w:t>resoluciones de recursos de revisión.</w:t>
            </w:r>
          </w:p>
          <w:p w14:paraId="01EBC49D" w14:textId="77777777" w:rsidR="000A0DEE" w:rsidRPr="003D7D2D" w:rsidRDefault="000A0DEE" w:rsidP="000A0DEE">
            <w:pPr>
              <w:rPr>
                <w:rFonts w:ascii="Arial" w:eastAsia="Gulim" w:hAnsi="Arial" w:cs="Arial"/>
                <w:sz w:val="20"/>
                <w:szCs w:val="20"/>
              </w:rPr>
            </w:pPr>
          </w:p>
          <w:p w14:paraId="4CE25988" w14:textId="66F32D42" w:rsidR="000A0DEE" w:rsidRPr="00BF59F5" w:rsidRDefault="000A0DEE" w:rsidP="00462854">
            <w:pPr>
              <w:shd w:val="clear" w:color="auto" w:fill="000000" w:themeFill="text1"/>
              <w:jc w:val="center"/>
              <w:rPr>
                <w:rFonts w:ascii="Arial" w:eastAsia="Gulim" w:hAnsi="Arial" w:cs="Arial"/>
                <w:b/>
                <w:bCs/>
              </w:rPr>
            </w:pPr>
            <w:r w:rsidRPr="00BF59F5">
              <w:rPr>
                <w:rFonts w:ascii="Arial" w:eastAsia="Gulim" w:hAnsi="Arial" w:cs="Arial"/>
                <w:b/>
                <w:bCs/>
              </w:rPr>
              <w:t>Denominación y domicilio del responsable</w:t>
            </w:r>
          </w:p>
          <w:p w14:paraId="4680F51C" w14:textId="77777777" w:rsidR="000A0DEE" w:rsidRDefault="000A0DEE" w:rsidP="0043597D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jc w:val="both"/>
              <w:rPr>
                <w:rFonts w:ascii="Arial" w:eastAsia="Gulim" w:hAnsi="Arial" w:cs="Arial"/>
                <w:b/>
                <w:sz w:val="20"/>
                <w:szCs w:val="20"/>
              </w:rPr>
            </w:pPr>
          </w:p>
          <w:p w14:paraId="2771274F" w14:textId="06DE6403" w:rsidR="008141BC" w:rsidRPr="003D7D2D" w:rsidRDefault="00FE3122" w:rsidP="0043597D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3D7D2D">
              <w:rPr>
                <w:rFonts w:ascii="Arial" w:eastAsia="Gulim" w:hAnsi="Arial" w:cs="Arial"/>
                <w:b/>
                <w:sz w:val="20"/>
                <w:szCs w:val="20"/>
              </w:rPr>
              <w:t xml:space="preserve">La </w:t>
            </w:r>
            <w:r w:rsidR="0027381B" w:rsidRPr="003D7D2D">
              <w:rPr>
                <w:rFonts w:ascii="Arial" w:eastAsia="Gulim" w:hAnsi="Arial" w:cs="Arial"/>
                <w:b/>
                <w:sz w:val="20"/>
                <w:szCs w:val="20"/>
              </w:rPr>
              <w:t>Auditoría Superior de la Federación (ASF)</w:t>
            </w:r>
            <w:r w:rsidRPr="003D7D2D">
              <w:rPr>
                <w:rFonts w:ascii="Arial" w:eastAsia="Gulim" w:hAnsi="Arial" w:cs="Arial"/>
                <w:b/>
                <w:sz w:val="20"/>
                <w:szCs w:val="20"/>
              </w:rPr>
              <w:t>,</w:t>
            </w:r>
            <w:r w:rsidR="00F9743A">
              <w:rPr>
                <w:rFonts w:ascii="Arial" w:eastAsia="Gulim" w:hAnsi="Arial" w:cs="Arial"/>
                <w:b/>
                <w:sz w:val="20"/>
                <w:szCs w:val="20"/>
              </w:rPr>
              <w:t xml:space="preserve"> a través </w:t>
            </w:r>
            <w:r w:rsidR="007E78DC">
              <w:rPr>
                <w:rFonts w:ascii="Arial" w:eastAsia="Gulim" w:hAnsi="Arial" w:cs="Arial"/>
                <w:b/>
                <w:sz w:val="20"/>
                <w:szCs w:val="20"/>
              </w:rPr>
              <w:t xml:space="preserve">de la </w:t>
            </w:r>
            <w:r w:rsidR="007E78DC">
              <w:rPr>
                <w:rFonts w:ascii="Arial" w:eastAsia="Gulim" w:hAnsi="Arial" w:cs="Arial"/>
                <w:b/>
                <w:sz w:val="20"/>
              </w:rPr>
              <w:t>Dirección de Ética, Integridad, Transparencia y Atención a la UEC, adscrita a la Secretaría General de Fiscalización Superior (Unidad de Transparencia)</w:t>
            </w:r>
            <w:r w:rsidR="00F9743A">
              <w:rPr>
                <w:rFonts w:ascii="Arial" w:eastAsia="Gulim" w:hAnsi="Arial" w:cs="Arial"/>
                <w:b/>
                <w:sz w:val="20"/>
                <w:szCs w:val="20"/>
              </w:rPr>
              <w:t xml:space="preserve">, </w:t>
            </w:r>
            <w:r w:rsidR="008141BC" w:rsidRPr="003D7D2D">
              <w:rPr>
                <w:rFonts w:ascii="Arial" w:eastAsia="Gulim" w:hAnsi="Arial" w:cs="Arial"/>
                <w:sz w:val="20"/>
                <w:szCs w:val="20"/>
              </w:rPr>
              <w:t xml:space="preserve">con domicilio en </w:t>
            </w:r>
            <w:r w:rsidR="000A0DEE" w:rsidRPr="000A0DEE">
              <w:rPr>
                <w:rFonts w:ascii="Arial" w:eastAsia="Gulim" w:hAnsi="Arial" w:cs="Arial"/>
                <w:b/>
                <w:bCs/>
                <w:i/>
                <w:iCs/>
                <w:sz w:val="20"/>
                <w:szCs w:val="20"/>
              </w:rPr>
              <w:t>Carretera Picacho Ajusco No. 167, Col. Ampliación Fuentes del Pedregal, Alcaldía Tlalpan, C.P. 14110, Ciudad de México</w:t>
            </w:r>
            <w:r w:rsidR="000A0DEE" w:rsidRPr="000A0DEE">
              <w:rPr>
                <w:rFonts w:ascii="Arial" w:eastAsia="Gulim" w:hAnsi="Arial" w:cs="Arial"/>
                <w:i/>
                <w:iCs/>
                <w:sz w:val="20"/>
                <w:szCs w:val="20"/>
              </w:rPr>
              <w:t>,</w:t>
            </w:r>
            <w:r w:rsidR="000A0DEE">
              <w:rPr>
                <w:rFonts w:ascii="Arial" w:eastAsia="Gulim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8141BC" w:rsidRPr="003D7D2D">
              <w:rPr>
                <w:rFonts w:ascii="Arial" w:eastAsia="Gulim" w:hAnsi="Arial" w:cs="Arial"/>
                <w:sz w:val="20"/>
                <w:szCs w:val="20"/>
              </w:rPr>
              <w:t>es el responsable del tratamiento de los datos personales que nos proporcione, los cuales serán protegidos conforme a lo dispuesto por la Ley General de Protección de Datos Personales en Posesión de Sujetos Obligados, y demás normatividad aplicable</w:t>
            </w:r>
            <w:r w:rsidR="008141BC" w:rsidRPr="003D7D2D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66ED8AA9" w14:textId="77777777" w:rsidR="003E15FA" w:rsidRPr="003611DF" w:rsidRDefault="003E15FA" w:rsidP="003E15FA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720"/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623ABEAA" w14:textId="1676CAF7" w:rsidR="00F9743A" w:rsidRPr="00BF59F5" w:rsidRDefault="00F9743A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Cs w:val="22"/>
                <w:lang w:val="es-MX"/>
              </w:rPr>
            </w:pPr>
            <w:r w:rsidRPr="00BF59F5">
              <w:rPr>
                <w:rFonts w:ascii="Arial" w:eastAsia="Gulim" w:hAnsi="Arial" w:cs="Arial"/>
                <w:b/>
                <w:color w:val="FFFFFF" w:themeColor="background1"/>
                <w:szCs w:val="22"/>
                <w:lang w:val="es-MX"/>
              </w:rPr>
              <w:t>Finalidades del tratamiento</w:t>
            </w:r>
          </w:p>
          <w:p w14:paraId="72276105" w14:textId="77777777" w:rsidR="00F9743A" w:rsidRPr="00F9743A" w:rsidRDefault="00F9743A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4C85371B" w14:textId="77777777" w:rsidR="00F9743A" w:rsidRPr="003D7D2D" w:rsidRDefault="00F9743A" w:rsidP="00F9743A">
            <w:pPr>
              <w:pStyle w:val="Default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3D7D2D">
              <w:rPr>
                <w:rFonts w:ascii="Arial" w:hAnsi="Arial" w:cs="Arial"/>
                <w:iCs/>
                <w:sz w:val="20"/>
                <w:szCs w:val="22"/>
              </w:rPr>
              <w:t>Los datos personales que recabamos de usted, los utilizaremos para las siguientes finalidades:</w:t>
            </w:r>
          </w:p>
          <w:p w14:paraId="2D9FE9B7" w14:textId="77777777" w:rsidR="00F9743A" w:rsidRPr="003D7D2D" w:rsidRDefault="00F9743A" w:rsidP="00F9743A">
            <w:pPr>
              <w:pStyle w:val="Default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  <w:tbl>
            <w:tblPr>
              <w:tblStyle w:val="Tablaconcuadrcula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7682"/>
              <w:gridCol w:w="1441"/>
              <w:gridCol w:w="1441"/>
            </w:tblGrid>
            <w:tr w:rsidR="00F9743A" w:rsidRPr="003D7D2D" w14:paraId="21B23787" w14:textId="77777777" w:rsidTr="0005716A">
              <w:trPr>
                <w:jc w:val="center"/>
              </w:trPr>
              <w:tc>
                <w:tcPr>
                  <w:tcW w:w="3636" w:type="pct"/>
                  <w:vMerge w:val="restart"/>
                  <w:shd w:val="clear" w:color="auto" w:fill="D9D9D9" w:themeFill="background1" w:themeFillShade="D9"/>
                  <w:vAlign w:val="center"/>
                </w:tcPr>
                <w:p w14:paraId="6AD5E253" w14:textId="77777777" w:rsidR="00F9743A" w:rsidRPr="003D7D2D" w:rsidRDefault="00F9743A" w:rsidP="00F9743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>Finalidades</w:t>
                  </w:r>
                </w:p>
              </w:tc>
              <w:tc>
                <w:tcPr>
                  <w:tcW w:w="1364" w:type="pct"/>
                  <w:gridSpan w:val="2"/>
                  <w:shd w:val="clear" w:color="auto" w:fill="D9D9D9" w:themeFill="background1" w:themeFillShade="D9"/>
                </w:tcPr>
                <w:p w14:paraId="2A5889FB" w14:textId="6D23F219" w:rsidR="00F9743A" w:rsidRPr="003D7D2D" w:rsidRDefault="00F9743A" w:rsidP="00F9743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>¿Requieren consentimiento de</w:t>
                  </w:r>
                  <w:r w:rsidR="00305F8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>l</w:t>
                  </w:r>
                  <w:r w:rsidR="00305F85">
                    <w:rPr>
                      <w:rFonts w:ascii="Arial" w:hAnsi="Arial" w:cs="Arial"/>
                      <w:b/>
                      <w:sz w:val="20"/>
                      <w:szCs w:val="20"/>
                    </w:rPr>
                    <w:t>a persona</w:t>
                  </w: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titular?</w:t>
                  </w:r>
                </w:p>
              </w:tc>
            </w:tr>
            <w:tr w:rsidR="00F9743A" w:rsidRPr="003D7D2D" w14:paraId="5F0B3F74" w14:textId="77777777" w:rsidTr="0005716A">
              <w:trPr>
                <w:jc w:val="center"/>
              </w:trPr>
              <w:tc>
                <w:tcPr>
                  <w:tcW w:w="3636" w:type="pct"/>
                  <w:vMerge/>
                  <w:shd w:val="clear" w:color="auto" w:fill="D9D9D9" w:themeFill="background1" w:themeFillShade="D9"/>
                </w:tcPr>
                <w:p w14:paraId="4D090B9C" w14:textId="77777777" w:rsidR="00F9743A" w:rsidRPr="003D7D2D" w:rsidRDefault="00F9743A" w:rsidP="00F9743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  <w:shd w:val="clear" w:color="auto" w:fill="D9D9D9" w:themeFill="background1" w:themeFillShade="D9"/>
                </w:tcPr>
                <w:p w14:paraId="6F0F4A24" w14:textId="77777777" w:rsidR="00F9743A" w:rsidRPr="003D7D2D" w:rsidRDefault="00F9743A" w:rsidP="00F9743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  <w:r w:rsidRPr="003D7D2D">
                    <w:rPr>
                      <w:rStyle w:val="Refdenotaalpie"/>
                      <w:rFonts w:ascii="Arial" w:hAnsi="Arial" w:cs="Arial"/>
                      <w:b/>
                    </w:rPr>
                    <w:footnoteReference w:id="1"/>
                  </w:r>
                </w:p>
              </w:tc>
              <w:tc>
                <w:tcPr>
                  <w:tcW w:w="682" w:type="pct"/>
                  <w:shd w:val="clear" w:color="auto" w:fill="D9D9D9" w:themeFill="background1" w:themeFillShade="D9"/>
                </w:tcPr>
                <w:p w14:paraId="389C4B8D" w14:textId="77777777" w:rsidR="00F9743A" w:rsidRPr="003D7D2D" w:rsidRDefault="00F9743A" w:rsidP="00F9743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>Sí</w:t>
                  </w:r>
                </w:p>
              </w:tc>
            </w:tr>
            <w:tr w:rsidR="007E78DC" w:rsidRPr="003D7D2D" w14:paraId="6417B853" w14:textId="77777777" w:rsidTr="0005716A">
              <w:trPr>
                <w:jc w:val="center"/>
              </w:trPr>
              <w:tc>
                <w:tcPr>
                  <w:tcW w:w="3636" w:type="pct"/>
                </w:tcPr>
                <w:p w14:paraId="4D8E402C" w14:textId="3ABB1A1A" w:rsidR="007E78DC" w:rsidRPr="007530DC" w:rsidRDefault="007E78DC" w:rsidP="007E78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2C6719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Proporcionar asesoría u orientación vinculada con el ejercicio de los Derechos de acceso a la información pública o de protección de datos personales y de portabilidad</w:t>
                  </w:r>
                  <w:r w:rsidRPr="007530DC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  <w:vAlign w:val="center"/>
                </w:tcPr>
                <w:p w14:paraId="6540BB90" w14:textId="4DAD86F9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7530DC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7F686C82" w14:textId="74B13790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E78DC" w:rsidRPr="003D7D2D" w14:paraId="1440167D" w14:textId="77777777" w:rsidTr="0005716A">
              <w:trPr>
                <w:jc w:val="center"/>
              </w:trPr>
              <w:tc>
                <w:tcPr>
                  <w:tcW w:w="3636" w:type="pct"/>
                </w:tcPr>
                <w:p w14:paraId="5CC76499" w14:textId="36E52FDD" w:rsidR="007E78DC" w:rsidRPr="007530DC" w:rsidRDefault="007E78DC" w:rsidP="007E78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2C6719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Registrar su solicitud de acceso a la información o de protección de datos personales en la Plataforma Nacional de Transparencia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  <w:vAlign w:val="center"/>
                </w:tcPr>
                <w:p w14:paraId="686B1CEB" w14:textId="1472D0AF" w:rsidR="007E78DC" w:rsidRPr="007530DC" w:rsidRDefault="007E78DC" w:rsidP="007E78DC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7530DC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70414D51" w14:textId="77777777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E78DC" w:rsidRPr="003D7D2D" w14:paraId="7822A6D8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43AA44A7" w14:textId="1169F1A7" w:rsidR="007E78DC" w:rsidRPr="007530DC" w:rsidRDefault="007E78DC" w:rsidP="007E78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2C6719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Acreditar su identidad para el caso del ejercicio de Derechos de Acceso, Rectificación, Cancelación y Oposición (ARCO) y cuando sea efectiva la exención de pago por la reproducción y, en su caso, envío de información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761891E2" w14:textId="4F664724" w:rsidR="007E78DC" w:rsidRPr="007530DC" w:rsidRDefault="007E78DC" w:rsidP="007E78DC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27A1756D" w14:textId="77777777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E78DC" w:rsidRPr="003D7D2D" w14:paraId="20CFA666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7BC48ED5" w14:textId="28684845" w:rsidR="007E78DC" w:rsidRPr="007530DC" w:rsidRDefault="007E78DC" w:rsidP="007E78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2C6719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Notificarle requerimientos de información adicional, prevenciones o la respuesta a su solicitud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3EA878D1" w14:textId="21C418E8" w:rsidR="007E78DC" w:rsidRPr="007530DC" w:rsidRDefault="007E78DC" w:rsidP="007E78DC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602FB215" w14:textId="77777777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E78DC" w:rsidRPr="003D7D2D" w14:paraId="6B4F3E2E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124A738A" w14:textId="43A9462C" w:rsidR="007E78DC" w:rsidRPr="007530DC" w:rsidRDefault="007E78DC" w:rsidP="007E78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2C6719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Integrar el expediente de la solicitud y del recurso de revisión, en su caso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4D3F4215" w14:textId="7AFC342D" w:rsidR="007E78DC" w:rsidRPr="007530DC" w:rsidRDefault="007E78DC" w:rsidP="007E78DC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0ED70E60" w14:textId="77777777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E78DC" w:rsidRPr="003D7D2D" w14:paraId="75B15A7C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6897F3FE" w14:textId="4FF5EE49" w:rsidR="007E78DC" w:rsidRPr="007530DC" w:rsidRDefault="007E78DC" w:rsidP="007E78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Dar seguimiento a los procedimientos de recursos de revisión en materia de acceso a la información y de ejercicio de Derechos ARCO ante la Autoridad Garante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2878500F" w14:textId="386A8F85" w:rsidR="007E78DC" w:rsidRPr="007530DC" w:rsidRDefault="007E78DC" w:rsidP="007E78DC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2AA421CC" w14:textId="77777777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E78DC" w:rsidRPr="003D7D2D" w14:paraId="56F5AB16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6648CDC2" w14:textId="28C33A5E" w:rsidR="007E78DC" w:rsidRPr="007530DC" w:rsidRDefault="007E78DC" w:rsidP="007E78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Contactarle para la notificación de comunicaciones derivadas de la sustanciación de recursos de revisión y, en su caso, cumplimiento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120A713B" w14:textId="6B10ADD1" w:rsidR="007E78DC" w:rsidRPr="007530DC" w:rsidRDefault="007E78DC" w:rsidP="007E78DC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35A6B189" w14:textId="77777777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E78DC" w:rsidRPr="003D7D2D" w14:paraId="4F18FBD2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022115B8" w14:textId="64A2E570" w:rsidR="007E78DC" w:rsidRPr="007530DC" w:rsidRDefault="007E78DC" w:rsidP="007E78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Estadísticas o informes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4A4AE2D3" w14:textId="79E91638" w:rsidR="007E78DC" w:rsidRPr="007530DC" w:rsidRDefault="007E78DC" w:rsidP="007E78DC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35EC8E39" w14:textId="77777777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E78DC" w:rsidRPr="003D7D2D" w14:paraId="3A586A95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68B57C44" w14:textId="5848E9DB" w:rsidR="007E78DC" w:rsidRPr="007530DC" w:rsidRDefault="007E78DC" w:rsidP="007E78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Remitir a la Autoridad Garante el recurso de revisión en los casos en que estos se interpongan ante la Unidad de Transparencia de la ASF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156D2A07" w14:textId="7E0666BD" w:rsidR="007E78DC" w:rsidRPr="007530DC" w:rsidRDefault="007E78DC" w:rsidP="007E78DC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17F2028C" w14:textId="77777777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E78DC" w:rsidRPr="003D7D2D" w14:paraId="0B673575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611833D9" w14:textId="07CD8E21" w:rsidR="007E78DC" w:rsidRPr="007530DC" w:rsidRDefault="007E78DC" w:rsidP="007E78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Acreditar ante la Autoridad Garante, el cumplimiento de las obligaciones derivadas de la Ley General de Transparencia y Acceso a la Información Pública y Ley General de Protección de Datos Personales en Posesión de Sujetos Obligados; así como de sus instrucciones dictadas dentro de actuaciones o Resoluciones con motivo de la interposición de recursos de revisión en materia de acceso a la información o de protección de datos personales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7889F5DA" w14:textId="56A05F5D" w:rsidR="007E78DC" w:rsidRPr="007530DC" w:rsidRDefault="007E78DC" w:rsidP="007E78DC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5FA9AD38" w14:textId="77777777" w:rsidR="007E78DC" w:rsidRPr="007530DC" w:rsidRDefault="007E78DC" w:rsidP="007E78D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</w:tbl>
          <w:p w14:paraId="0EA0170C" w14:textId="3636820A" w:rsidR="005F2A77" w:rsidRDefault="005F2A77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lastRenderedPageBreak/>
              <w:t xml:space="preserve">Transferencias de datos personales </w:t>
            </w:r>
          </w:p>
          <w:p w14:paraId="2EA0DE0F" w14:textId="77777777" w:rsidR="005F2A77" w:rsidRDefault="005F2A77" w:rsidP="005F2A77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7D9C1FAE" w14:textId="54DD97F1" w:rsidR="00DF2811" w:rsidRDefault="001C2080" w:rsidP="00DF281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  <w:r w:rsidRPr="001C2080">
              <w:rPr>
                <w:rFonts w:ascii="Arial" w:hAnsi="Arial" w:cs="Arial"/>
                <w:sz w:val="20"/>
              </w:rPr>
              <w:t>Le informamos que realizamos las siguientes transferencias para las cuales no se requiere de su consentimiento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61FD5B4" w14:textId="77777777" w:rsidR="001C2080" w:rsidRDefault="001C2080" w:rsidP="00DF281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22"/>
              <w:gridCol w:w="3119"/>
              <w:gridCol w:w="4723"/>
            </w:tblGrid>
            <w:tr w:rsidR="001C2080" w14:paraId="47D7B864" w14:textId="77777777" w:rsidTr="008D791F">
              <w:tc>
                <w:tcPr>
                  <w:tcW w:w="2722" w:type="dxa"/>
                  <w:shd w:val="clear" w:color="auto" w:fill="000000" w:themeFill="text1"/>
                  <w:vAlign w:val="center"/>
                </w:tcPr>
                <w:p w14:paraId="33EA8C2F" w14:textId="77777777" w:rsidR="001C2080" w:rsidRPr="00657CA6" w:rsidRDefault="001C2080" w:rsidP="001C2080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</w:pPr>
                  <w:r w:rsidRPr="00657CA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  <w:t>Destinatario de los datos</w:t>
                  </w:r>
                </w:p>
                <w:p w14:paraId="7DDF8C34" w14:textId="4810B0CE" w:rsidR="001C2080" w:rsidRPr="00657CA6" w:rsidRDefault="001C2080" w:rsidP="001C2080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</w:rPr>
                  </w:pPr>
                  <w:r w:rsidRPr="00657CA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  <w:t>personales</w:t>
                  </w:r>
                </w:p>
              </w:tc>
              <w:tc>
                <w:tcPr>
                  <w:tcW w:w="3119" w:type="dxa"/>
                  <w:shd w:val="clear" w:color="auto" w:fill="000000" w:themeFill="text1"/>
                  <w:vAlign w:val="center"/>
                </w:tcPr>
                <w:p w14:paraId="0412956A" w14:textId="0B63036D" w:rsidR="001C2080" w:rsidRPr="00657CA6" w:rsidRDefault="001C2080" w:rsidP="001C2080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</w:pPr>
                  <w:r w:rsidRPr="00657CA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  <w:t>Finalidad</w:t>
                  </w:r>
                </w:p>
              </w:tc>
              <w:tc>
                <w:tcPr>
                  <w:tcW w:w="4723" w:type="dxa"/>
                  <w:shd w:val="clear" w:color="auto" w:fill="000000" w:themeFill="text1"/>
                  <w:vAlign w:val="center"/>
                </w:tcPr>
                <w:p w14:paraId="57FAB3FC" w14:textId="33FB0E16" w:rsidR="001C2080" w:rsidRPr="00657CA6" w:rsidRDefault="001C2080" w:rsidP="001C2080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</w:pPr>
                  <w:r w:rsidRPr="00657CA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  <w:t>Fundamento</w:t>
                  </w:r>
                </w:p>
              </w:tc>
            </w:tr>
            <w:tr w:rsidR="006F5619" w14:paraId="7A25F80A" w14:textId="77777777" w:rsidTr="00C54B5B">
              <w:tc>
                <w:tcPr>
                  <w:tcW w:w="2722" w:type="dxa"/>
                  <w:vAlign w:val="center"/>
                </w:tcPr>
                <w:p w14:paraId="39C9B91B" w14:textId="2EC5BE82" w:rsidR="006F5619" w:rsidRPr="00657CA6" w:rsidRDefault="006F5619" w:rsidP="006F5619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Autoridad Garante</w:t>
                  </w:r>
                </w:p>
              </w:tc>
              <w:tc>
                <w:tcPr>
                  <w:tcW w:w="3119" w:type="dxa"/>
                  <w:vAlign w:val="center"/>
                </w:tcPr>
                <w:p w14:paraId="0ACF266A" w14:textId="732A4004" w:rsidR="006F5619" w:rsidRPr="008D791F" w:rsidRDefault="006F5619" w:rsidP="006F5619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Remitir a la Autoridad Garante el recurso de revisión en los casos en que estos se interpongan ante la Unidad de Transparencia de la ASF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>.</w:t>
                  </w:r>
                </w:p>
              </w:tc>
              <w:tc>
                <w:tcPr>
                  <w:tcW w:w="4723" w:type="dxa"/>
                </w:tcPr>
                <w:p w14:paraId="36E6BB89" w14:textId="77777777" w:rsidR="006F5619" w:rsidRDefault="006F5619" w:rsidP="006F5619">
                  <w:pPr>
                    <w:pStyle w:val="TableGrid1"/>
                    <w:numPr>
                      <w:ilvl w:val="0"/>
                      <w:numId w:val="20"/>
                    </w:numPr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461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ind w:left="461" w:hanging="284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Artículo, 144, segundo párrafo de la de la Ley General de Transparencia y Acceso a la Información Pública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>.</w:t>
                  </w:r>
                </w:p>
                <w:p w14:paraId="48016FAC" w14:textId="4CB547C4" w:rsidR="006F5619" w:rsidRPr="008D791F" w:rsidRDefault="006F5619" w:rsidP="006F5619">
                  <w:pPr>
                    <w:pStyle w:val="TableGrid1"/>
                    <w:numPr>
                      <w:ilvl w:val="0"/>
                      <w:numId w:val="20"/>
                    </w:numPr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461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ind w:left="461" w:hanging="284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Artículos 81, fracción III así como 86, primer párrafo de la Ley General de Protección de Datos Personales en Posesión de Sujetos Obligados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>.</w:t>
                  </w:r>
                </w:p>
              </w:tc>
            </w:tr>
            <w:tr w:rsidR="006F5619" w14:paraId="09F1C49A" w14:textId="77777777" w:rsidTr="00D4591E">
              <w:tc>
                <w:tcPr>
                  <w:tcW w:w="2722" w:type="dxa"/>
                  <w:vAlign w:val="center"/>
                </w:tcPr>
                <w:p w14:paraId="1DA9A0AE" w14:textId="103CFF25" w:rsidR="006F5619" w:rsidRPr="00657CA6" w:rsidRDefault="006F5619" w:rsidP="006F5619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Autoridad Garante</w:t>
                  </w:r>
                </w:p>
              </w:tc>
              <w:tc>
                <w:tcPr>
                  <w:tcW w:w="3119" w:type="dxa"/>
                </w:tcPr>
                <w:p w14:paraId="0F85EF3B" w14:textId="0F14EFC8" w:rsidR="006F5619" w:rsidRPr="008D791F" w:rsidRDefault="006F5619" w:rsidP="006F5619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Acreditar ante la Autoridad Garante, el cumplimiento de las obligaciones derivadas de la Ley General de Transparencia y Acceso a la Información Pública y Ley General de Protección de Datos Personales en Posesión de Sujetos Obligados; así como de sus instrucciones dictadas dentro de actuaciones o Resoluciones con motivo de la interposición de recursos de revisión en materia de acceso a la información o de protección de datos personales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>.</w:t>
                  </w:r>
                </w:p>
              </w:tc>
              <w:tc>
                <w:tcPr>
                  <w:tcW w:w="4723" w:type="dxa"/>
                  <w:vAlign w:val="center"/>
                </w:tcPr>
                <w:p w14:paraId="313F8E1E" w14:textId="77777777" w:rsidR="006F5619" w:rsidRDefault="006F5619" w:rsidP="006F5619">
                  <w:pPr>
                    <w:pStyle w:val="TableGrid1"/>
                    <w:numPr>
                      <w:ilvl w:val="0"/>
                      <w:numId w:val="20"/>
                    </w:numPr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461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ind w:left="461" w:hanging="284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Artículos 144 y 153 de la Ley General de Transparencia y Acceso a la Información Pública.</w:t>
                  </w:r>
                </w:p>
                <w:p w14:paraId="203770DE" w14:textId="6E3BF328" w:rsidR="006F5619" w:rsidRDefault="006F5619" w:rsidP="006F5619">
                  <w:pPr>
                    <w:pStyle w:val="TableGrid1"/>
                    <w:numPr>
                      <w:ilvl w:val="0"/>
                      <w:numId w:val="20"/>
                    </w:numPr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461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ind w:left="461" w:hanging="284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Artículo 86 de la Ley General de Protección de Datos Personales en Posesión de Sujetos Obligados.</w:t>
                  </w:r>
                </w:p>
              </w:tc>
            </w:tr>
          </w:tbl>
          <w:p w14:paraId="23E07AFA" w14:textId="77777777" w:rsidR="001F03F1" w:rsidRPr="003D7D2D" w:rsidRDefault="001F03F1" w:rsidP="005242B9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16911A" w14:textId="0B5A10BF" w:rsidR="00F21ED9" w:rsidRDefault="00F21ED9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t xml:space="preserve">Manifestación de la negativa para el tratamiento y transferencia, total o parcial, de los datos personales para las finalidades que requieren de consentimiento. </w:t>
            </w:r>
          </w:p>
          <w:p w14:paraId="00C97342" w14:textId="77777777" w:rsidR="00F21ED9" w:rsidRDefault="00F21ED9" w:rsidP="00F21ED9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35A3B058" w14:textId="20779D71" w:rsidR="0073252E" w:rsidRPr="002B61AA" w:rsidRDefault="002B61AA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  <w:r w:rsidRPr="002B61AA">
              <w:rPr>
                <w:rFonts w:ascii="Arial" w:hAnsi="Arial" w:cs="Arial"/>
                <w:sz w:val="20"/>
              </w:rPr>
              <w:t xml:space="preserve">El tratamiento y transferencias que se realicen no requieren de consentimiento de la persona titular de los datos, acorde con lo previsto en los artículos 16, fracciones I, II y </w:t>
            </w:r>
            <w:r w:rsidR="006F5619">
              <w:rPr>
                <w:rFonts w:ascii="Arial" w:hAnsi="Arial" w:cs="Arial"/>
                <w:sz w:val="20"/>
              </w:rPr>
              <w:t>I</w:t>
            </w:r>
            <w:r w:rsidRPr="002B61AA">
              <w:rPr>
                <w:rFonts w:ascii="Arial" w:hAnsi="Arial" w:cs="Arial"/>
                <w:sz w:val="20"/>
              </w:rPr>
              <w:t>V, y 64, fracciones I, II</w:t>
            </w:r>
            <w:r w:rsidR="006F5619">
              <w:rPr>
                <w:rFonts w:ascii="Arial" w:hAnsi="Arial" w:cs="Arial"/>
                <w:sz w:val="20"/>
              </w:rPr>
              <w:t>, III</w:t>
            </w:r>
            <w:r w:rsidRPr="002B61AA">
              <w:rPr>
                <w:rFonts w:ascii="Arial" w:hAnsi="Arial" w:cs="Arial"/>
                <w:sz w:val="20"/>
              </w:rPr>
              <w:t xml:space="preserve"> y IV, de la Ley General de Protección de Datos Personales en Posesión de Sujetos Obligados</w:t>
            </w:r>
            <w:r w:rsidR="00DF2811" w:rsidRPr="002B61AA">
              <w:rPr>
                <w:rFonts w:ascii="Arial" w:hAnsi="Arial" w:cs="Arial"/>
                <w:sz w:val="20"/>
              </w:rPr>
              <w:t>.</w:t>
            </w:r>
          </w:p>
          <w:p w14:paraId="4F80A3A7" w14:textId="77777777" w:rsidR="00DF2811" w:rsidRPr="003D7D2D" w:rsidRDefault="00DF2811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6948F6C4" w14:textId="2B4D2ACE" w:rsidR="00F21ED9" w:rsidRDefault="00F21ED9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t>¿Puedo ejercer la Portabilidad de datos personales?</w:t>
            </w:r>
          </w:p>
          <w:p w14:paraId="2F2FB70A" w14:textId="77777777" w:rsidR="00F21ED9" w:rsidRDefault="00F21ED9" w:rsidP="00F21ED9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41575A8F" w14:textId="219F65F5" w:rsidR="00305F85" w:rsidRPr="0005716A" w:rsidRDefault="0005716A" w:rsidP="00F21ED9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  <w:r w:rsidRPr="0005716A">
              <w:rPr>
                <w:rFonts w:ascii="Arial" w:hAnsi="Arial" w:cs="Arial"/>
                <w:sz w:val="20"/>
              </w:rPr>
              <w:t>No, ya que sus datos no serán tratados mediante formatos estructurados y comúnmente utilizados como lo exige la Ley de la materia, para la procedencia de la portabilidad.</w:t>
            </w:r>
          </w:p>
          <w:p w14:paraId="7B1739AC" w14:textId="77777777" w:rsidR="0005716A" w:rsidRDefault="0005716A" w:rsidP="00F21ED9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7C08E4F1" w14:textId="77777777" w:rsidR="00D02130" w:rsidRDefault="00D02130" w:rsidP="00D02130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t xml:space="preserve">Aviso de Privacidad </w:t>
            </w:r>
            <w:r w:rsidRPr="0093637B"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t>Integral</w:t>
            </w:r>
          </w:p>
          <w:p w14:paraId="3CA3CE2F" w14:textId="77777777" w:rsidR="008A0504" w:rsidRPr="003D7D2D" w:rsidRDefault="008A0504" w:rsidP="0018166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3B7C7D70" w14:textId="77777777" w:rsidR="00D02130" w:rsidRPr="00FA1B82" w:rsidRDefault="00D02130" w:rsidP="00D02130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FA1B82">
              <w:rPr>
                <w:rFonts w:ascii="Arial" w:eastAsiaTheme="minorEastAsia" w:hAnsi="Arial" w:cs="Arial"/>
                <w:bCs/>
                <w:sz w:val="20"/>
                <w:szCs w:val="20"/>
              </w:rPr>
              <w:t>Si desea conocer nuestro aviso de privacidad integral, lo podrá consultar en:</w:t>
            </w:r>
          </w:p>
          <w:p w14:paraId="31E50ED3" w14:textId="77777777" w:rsidR="00D02130" w:rsidRPr="00FA1B82" w:rsidRDefault="00D02130" w:rsidP="00D02130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3B768606" w14:textId="77777777" w:rsidR="00D02130" w:rsidRPr="00FA1B82" w:rsidRDefault="00D02130" w:rsidP="00D02130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center"/>
              <w:rPr>
                <w:rStyle w:val="Hipervnculo"/>
                <w:sz w:val="20"/>
                <w:szCs w:val="20"/>
              </w:rPr>
            </w:pPr>
            <w:hyperlink r:id="rId11" w:history="1">
              <w:r w:rsidRPr="00FA1B82">
                <w:rPr>
                  <w:rStyle w:val="Hipervnculo"/>
                  <w:rFonts w:ascii="Arial" w:eastAsiaTheme="minorEastAsia" w:hAnsi="Arial" w:cs="Arial"/>
                  <w:bCs/>
                  <w:sz w:val="20"/>
                  <w:szCs w:val="20"/>
                  <w:u w:val="none"/>
                </w:rPr>
                <w:t>https://www.asf.gob.mx/Section/262_Proteccion_de_Datos</w:t>
              </w:r>
            </w:hyperlink>
          </w:p>
          <w:p w14:paraId="5A80D08E" w14:textId="77777777" w:rsidR="00257722" w:rsidRDefault="00257722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tbl>
            <w:tblPr>
              <w:tblStyle w:val="Tablaconcuadrcula"/>
              <w:tblW w:w="0" w:type="auto"/>
              <w:tblInd w:w="5130" w:type="dxa"/>
              <w:tblLook w:val="04A0" w:firstRow="1" w:lastRow="0" w:firstColumn="1" w:lastColumn="0" w:noHBand="0" w:noVBand="1"/>
            </w:tblPr>
            <w:tblGrid>
              <w:gridCol w:w="2977"/>
              <w:gridCol w:w="2195"/>
            </w:tblGrid>
            <w:tr w:rsidR="00257722" w14:paraId="19F4C307" w14:textId="77777777" w:rsidTr="000D4482">
              <w:tc>
                <w:tcPr>
                  <w:tcW w:w="2977" w:type="dxa"/>
                  <w:shd w:val="clear" w:color="auto" w:fill="000000" w:themeFill="text1"/>
                </w:tcPr>
                <w:p w14:paraId="36462722" w14:textId="77777777" w:rsidR="00257722" w:rsidRDefault="00257722" w:rsidP="00257722">
                  <w:pPr>
                    <w:jc w:val="center"/>
                    <w:rPr>
                      <w:rFonts w:ascii="Arial" w:eastAsia="Gulim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Gulim" w:hAnsi="Arial" w:cs="Arial"/>
                      <w:sz w:val="20"/>
                      <w:szCs w:val="20"/>
                    </w:rPr>
                    <w:t>Fecha de última actualización</w:t>
                  </w:r>
                </w:p>
              </w:tc>
              <w:tc>
                <w:tcPr>
                  <w:tcW w:w="2195" w:type="dxa"/>
                </w:tcPr>
                <w:p w14:paraId="3C58139A" w14:textId="69D79C63" w:rsidR="00257722" w:rsidRDefault="00B45C55" w:rsidP="00257722">
                  <w:pPr>
                    <w:jc w:val="center"/>
                    <w:rPr>
                      <w:rFonts w:ascii="Arial" w:eastAsia="Gulim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Gulim" w:hAnsi="Arial" w:cs="Arial"/>
                      <w:sz w:val="20"/>
                      <w:szCs w:val="20"/>
                    </w:rPr>
                    <w:t>22</w:t>
                  </w:r>
                  <w:r w:rsidR="00257722">
                    <w:rPr>
                      <w:rFonts w:ascii="Arial" w:eastAsia="Gulim" w:hAnsi="Arial" w:cs="Arial"/>
                      <w:sz w:val="20"/>
                      <w:szCs w:val="20"/>
                    </w:rPr>
                    <w:t>/0</w:t>
                  </w:r>
                  <w:r>
                    <w:rPr>
                      <w:rFonts w:ascii="Arial" w:eastAsia="Gulim" w:hAnsi="Arial" w:cs="Arial"/>
                      <w:sz w:val="20"/>
                      <w:szCs w:val="20"/>
                    </w:rPr>
                    <w:t>5</w:t>
                  </w:r>
                  <w:r w:rsidR="00257722">
                    <w:rPr>
                      <w:rFonts w:ascii="Arial" w:eastAsia="Gulim" w:hAnsi="Arial" w:cs="Arial"/>
                      <w:sz w:val="20"/>
                      <w:szCs w:val="20"/>
                    </w:rPr>
                    <w:t>/202</w:t>
                  </w:r>
                  <w:r w:rsidR="008F4849">
                    <w:rPr>
                      <w:rFonts w:ascii="Arial" w:eastAsia="Gulim" w:hAnsi="Arial" w:cs="Arial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F99E412" w14:textId="408AA63E" w:rsidR="008141BC" w:rsidRPr="00DD0BCB" w:rsidRDefault="008141BC" w:rsidP="00F21ED9">
            <w:pPr>
              <w:rPr>
                <w:rFonts w:ascii="Arial" w:eastAsia="Gulim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57B4DC61" w14:textId="358CD642" w:rsidR="001F03F1" w:rsidRDefault="001F03F1" w:rsidP="00CD100B">
      <w:pPr>
        <w:jc w:val="both"/>
        <w:rPr>
          <w:rFonts w:ascii="Arial" w:hAnsi="Arial" w:cs="Arial"/>
          <w:sz w:val="20"/>
        </w:rPr>
      </w:pPr>
    </w:p>
    <w:sectPr w:rsidR="001F03F1" w:rsidSect="00B0422F">
      <w:headerReference w:type="default" r:id="rId12"/>
      <w:footerReference w:type="default" r:id="rId13"/>
      <w:pgSz w:w="12240" w:h="15840"/>
      <w:pgMar w:top="1843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E059" w14:textId="77777777" w:rsidR="00DA052D" w:rsidRDefault="00DA052D" w:rsidP="00D64903">
      <w:r>
        <w:separator/>
      </w:r>
    </w:p>
  </w:endnote>
  <w:endnote w:type="continuationSeparator" w:id="0">
    <w:p w14:paraId="03CBCA28" w14:textId="77777777" w:rsidR="00DA052D" w:rsidRDefault="00DA052D" w:rsidP="00D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Light">
    <w:altName w:val="Arial"/>
    <w:charset w:val="4D"/>
    <w:family w:val="auto"/>
    <w:pitch w:val="variable"/>
    <w:sig w:usb0="800000AF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DA5F" w14:textId="57081B57" w:rsidR="001066C4" w:rsidRDefault="00591644">
    <w:pPr>
      <w:pStyle w:val="Piedepgina"/>
      <w:jc w:val="cent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448C4D71" wp14:editId="6CF27823">
          <wp:simplePos x="0" y="0"/>
          <wp:positionH relativeFrom="column">
            <wp:posOffset>-228600</wp:posOffset>
          </wp:positionH>
          <wp:positionV relativeFrom="page">
            <wp:posOffset>9509760</wp:posOffset>
          </wp:positionV>
          <wp:extent cx="231775" cy="175895"/>
          <wp:effectExtent l="0" t="0" r="0" b="0"/>
          <wp:wrapNone/>
          <wp:docPr id="1468979220" name="Imagen 7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79220" name="Imagen 7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1775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21398377"/>
        <w:docPartObj>
          <w:docPartGallery w:val="Page Numbers (Bottom of Page)"/>
          <w:docPartUnique/>
        </w:docPartObj>
      </w:sdtPr>
      <w:sdtContent>
        <w:r w:rsidR="001066C4">
          <w:fldChar w:fldCharType="begin"/>
        </w:r>
        <w:r w:rsidR="001066C4">
          <w:instrText>PAGE   \* MERGEFORMAT</w:instrText>
        </w:r>
        <w:r w:rsidR="001066C4">
          <w:fldChar w:fldCharType="separate"/>
        </w:r>
        <w:r w:rsidR="005741FD" w:rsidRPr="005741FD">
          <w:rPr>
            <w:noProof/>
            <w:lang w:val="es-ES"/>
          </w:rPr>
          <w:t>1</w:t>
        </w:r>
        <w:r w:rsidR="001066C4">
          <w:fldChar w:fldCharType="end"/>
        </w:r>
      </w:sdtContent>
    </w:sdt>
  </w:p>
  <w:p w14:paraId="75D157A8" w14:textId="6D0DB849" w:rsidR="001066C4" w:rsidRDefault="00591644">
    <w:pPr>
      <w:pStyle w:val="Piedepgina"/>
    </w:pPr>
    <w:r>
      <w:rPr>
        <w:noProof/>
      </w:rPr>
      <w:drawing>
        <wp:anchor distT="0" distB="0" distL="114300" distR="114300" simplePos="0" relativeHeight="251678720" behindDoc="1" locked="0" layoutInCell="1" allowOverlap="1" wp14:anchorId="48730E6F" wp14:editId="780FDA93">
          <wp:simplePos x="0" y="0"/>
          <wp:positionH relativeFrom="column">
            <wp:posOffset>1234440</wp:posOffset>
          </wp:positionH>
          <wp:positionV relativeFrom="page">
            <wp:posOffset>9509760</wp:posOffset>
          </wp:positionV>
          <wp:extent cx="182880" cy="175895"/>
          <wp:effectExtent l="0" t="0" r="7620" b="0"/>
          <wp:wrapNone/>
          <wp:docPr id="1249373891" name="Imagen 4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373891" name="Imagen 4" descr="Dibujo en blanco y neg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2DE584" wp14:editId="7044B143">
              <wp:simplePos x="0" y="0"/>
              <wp:positionH relativeFrom="margin">
                <wp:posOffset>45720</wp:posOffset>
              </wp:positionH>
              <wp:positionV relativeFrom="paragraph">
                <wp:posOffset>66675</wp:posOffset>
              </wp:positionV>
              <wp:extent cx="1162685" cy="193040"/>
              <wp:effectExtent l="0" t="0" r="0" b="0"/>
              <wp:wrapNone/>
              <wp:docPr id="1878846263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685" cy="19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42824" w14:textId="77777777" w:rsidR="00591644" w:rsidRPr="007D2835" w:rsidRDefault="00591644" w:rsidP="00591644">
                          <w:pPr>
                            <w:rPr>
                              <w:rFonts w:ascii="Arial Light" w:hAnsi="Arial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D2835">
                            <w:rPr>
                              <w:rFonts w:ascii="Arial Light" w:hAnsi="Arial Light"/>
                              <w:color w:val="FFFFFF" w:themeColor="background1"/>
                              <w:sz w:val="20"/>
                              <w:szCs w:val="20"/>
                            </w:rPr>
                            <w:t>asf@asf.gob.mx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DE58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3.6pt;margin-top:5.25pt;width:91.55pt;height:15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" filled="f" stroked="f" strokeweight=".5pt">
              <v:textbox inset="0,0,2mm,0">
                <w:txbxContent>
                  <w:p w14:paraId="19442824" w14:textId="77777777" w:rsidR="00591644" w:rsidRPr="007D2835" w:rsidRDefault="00591644" w:rsidP="00591644">
                    <w:pPr>
                      <w:rPr>
                        <w:rFonts w:ascii="Arial Light" w:hAnsi="Arial Light"/>
                        <w:color w:val="FFFFFF" w:themeColor="background1"/>
                        <w:sz w:val="20"/>
                        <w:szCs w:val="20"/>
                      </w:rPr>
                    </w:pPr>
                    <w:r w:rsidRPr="007D2835">
                      <w:rPr>
                        <w:rFonts w:ascii="Arial Light" w:hAnsi="Arial Light"/>
                        <w:color w:val="FFFFFF" w:themeColor="background1"/>
                        <w:sz w:val="20"/>
                        <w:szCs w:val="20"/>
                      </w:rPr>
                      <w:t>asf@asf.gob.mx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E1E7D33" wp14:editId="3E5C8EA7">
              <wp:simplePos x="0" y="0"/>
              <wp:positionH relativeFrom="column">
                <wp:posOffset>1463040</wp:posOffset>
              </wp:positionH>
              <wp:positionV relativeFrom="paragraph">
                <wp:posOffset>76835</wp:posOffset>
              </wp:positionV>
              <wp:extent cx="948690" cy="193040"/>
              <wp:effectExtent l="0" t="0" r="0" b="0"/>
              <wp:wrapNone/>
              <wp:docPr id="1655783727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690" cy="19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D9FF01" w14:textId="77777777" w:rsidR="00591644" w:rsidRPr="007D2835" w:rsidRDefault="00591644" w:rsidP="00591644">
                          <w:pPr>
                            <w:rPr>
                              <w:rFonts w:ascii="Arial Light" w:hAnsi="Arial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Light" w:hAnsi="Arial Light"/>
                              <w:color w:val="FFFFFF" w:themeColor="background1"/>
                              <w:sz w:val="20"/>
                              <w:szCs w:val="20"/>
                            </w:rPr>
                            <w:t>55 5200 1500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1E7D33" id="_x0000_s1028" type="#_x0000_t202" style="position:absolute;margin-left:115.2pt;margin-top:6.05pt;width:74.7pt;height:1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" filled="f" stroked="f" strokeweight=".5pt">
              <v:textbox inset="0,0,2mm,0">
                <w:txbxContent>
                  <w:p w14:paraId="7BD9FF01" w14:textId="77777777" w:rsidR="00591644" w:rsidRPr="007D2835" w:rsidRDefault="00591644" w:rsidP="00591644">
                    <w:pPr>
                      <w:rPr>
                        <w:rFonts w:ascii="Arial Light" w:hAnsi="Arial Light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 Light" w:hAnsi="Arial Light"/>
                        <w:color w:val="FFFFFF" w:themeColor="background1"/>
                        <w:sz w:val="20"/>
                        <w:szCs w:val="20"/>
                      </w:rPr>
                      <w:t>55 5200 1500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16E99819" wp14:editId="4EB9650F">
          <wp:simplePos x="0" y="0"/>
          <wp:positionH relativeFrom="column">
            <wp:posOffset>-213360</wp:posOffset>
          </wp:positionH>
          <wp:positionV relativeFrom="page">
            <wp:posOffset>9753600</wp:posOffset>
          </wp:positionV>
          <wp:extent cx="149860" cy="183515"/>
          <wp:effectExtent l="0" t="0" r="2540" b="6985"/>
          <wp:wrapNone/>
          <wp:docPr id="1006532816" name="Imagen 9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532816" name="Imagen 9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36BB36" wp14:editId="078B7CD9">
              <wp:simplePos x="0" y="0"/>
              <wp:positionH relativeFrom="margin">
                <wp:align>left</wp:align>
              </wp:positionH>
              <wp:positionV relativeFrom="paragraph">
                <wp:posOffset>327025</wp:posOffset>
              </wp:positionV>
              <wp:extent cx="5029200" cy="193040"/>
              <wp:effectExtent l="0" t="0" r="0" b="0"/>
              <wp:wrapNone/>
              <wp:docPr id="1041515359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19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2A7CD5" w14:textId="77777777" w:rsidR="00591644" w:rsidRPr="00E7643D" w:rsidRDefault="00591644" w:rsidP="00591644">
                          <w:pPr>
                            <w:rPr>
                              <w:rFonts w:ascii="Arial Light" w:hAnsi="Arial Ligh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7643D">
                            <w:rPr>
                              <w:rFonts w:ascii="Arial Light" w:hAnsi="Arial Light"/>
                              <w:color w:val="FFFFFF" w:themeColor="background1"/>
                              <w:sz w:val="18"/>
                              <w:szCs w:val="18"/>
                            </w:rPr>
                            <w:t>Carretera Picacho Ajusco 167, Col. Fuentes del Pedregal, Alcaldía Tlalpan, C.P. 14110, CDMX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6BB36" id="_x0000_s1029" type="#_x0000_t202" style="position:absolute;margin-left:0;margin-top:25.75pt;width:396pt;height:15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" filled="f" stroked="f" strokeweight=".5pt">
              <v:textbox inset="0,0,2mm,0">
                <w:txbxContent>
                  <w:p w14:paraId="5B2A7CD5" w14:textId="77777777" w:rsidR="00591644" w:rsidRPr="00E7643D" w:rsidRDefault="00591644" w:rsidP="00591644">
                    <w:pPr>
                      <w:rPr>
                        <w:rFonts w:ascii="Arial Light" w:hAnsi="Arial Light"/>
                        <w:color w:val="FFFFFF" w:themeColor="background1"/>
                        <w:sz w:val="18"/>
                        <w:szCs w:val="18"/>
                      </w:rPr>
                    </w:pPr>
                    <w:r w:rsidRPr="00E7643D">
                      <w:rPr>
                        <w:rFonts w:ascii="Arial Light" w:hAnsi="Arial Light"/>
                        <w:color w:val="FFFFFF" w:themeColor="background1"/>
                        <w:sz w:val="18"/>
                        <w:szCs w:val="18"/>
                      </w:rPr>
                      <w:t>Carretera Picacho Ajusco 167, Col. Fuentes del Pedregal, Alcaldía Tlalpan, C.P. 14110, CDMX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0AC3" w14:textId="77777777" w:rsidR="00DA052D" w:rsidRDefault="00DA052D" w:rsidP="00D64903">
      <w:r>
        <w:separator/>
      </w:r>
    </w:p>
  </w:footnote>
  <w:footnote w:type="continuationSeparator" w:id="0">
    <w:p w14:paraId="6DC47DA5" w14:textId="77777777" w:rsidR="00DA052D" w:rsidRDefault="00DA052D" w:rsidP="00D64903">
      <w:r>
        <w:continuationSeparator/>
      </w:r>
    </w:p>
  </w:footnote>
  <w:footnote w:id="1">
    <w:p w14:paraId="092E436D" w14:textId="033737FF" w:rsidR="00F9743A" w:rsidRPr="00392FAB" w:rsidRDefault="00F9743A" w:rsidP="001F03F1">
      <w:pPr>
        <w:pStyle w:val="Textonotapie"/>
        <w:jc w:val="both"/>
        <w:rPr>
          <w:rFonts w:ascii="Arial" w:hAnsi="Arial" w:cs="Arial"/>
          <w:sz w:val="16"/>
          <w:lang w:val="es-ES"/>
        </w:rPr>
      </w:pPr>
      <w:r w:rsidRPr="00392FAB">
        <w:rPr>
          <w:rStyle w:val="Refdenotaalpie"/>
          <w:rFonts w:ascii="Arial" w:hAnsi="Arial" w:cs="Arial"/>
          <w:sz w:val="16"/>
        </w:rPr>
        <w:footnoteRef/>
      </w:r>
      <w:r w:rsidRPr="00392FAB">
        <w:rPr>
          <w:rFonts w:ascii="Arial" w:hAnsi="Arial" w:cs="Arial"/>
          <w:sz w:val="16"/>
        </w:rPr>
        <w:t xml:space="preserve"> </w:t>
      </w:r>
      <w:r w:rsidRPr="00392FAB">
        <w:rPr>
          <w:rFonts w:ascii="Arial" w:hAnsi="Arial" w:cs="Arial"/>
          <w:sz w:val="16"/>
          <w:lang w:val="es-ES"/>
        </w:rPr>
        <w:t>No se requiere de</w:t>
      </w:r>
      <w:r w:rsidR="001F03F1">
        <w:rPr>
          <w:rFonts w:ascii="Arial" w:hAnsi="Arial" w:cs="Arial"/>
          <w:sz w:val="16"/>
          <w:lang w:val="es-ES"/>
        </w:rPr>
        <w:t xml:space="preserve">l </w:t>
      </w:r>
      <w:r w:rsidRPr="00392FAB">
        <w:rPr>
          <w:rFonts w:ascii="Arial" w:hAnsi="Arial" w:cs="Arial"/>
          <w:sz w:val="16"/>
          <w:lang w:val="es-ES"/>
        </w:rPr>
        <w:t xml:space="preserve">consentimiento, dado </w:t>
      </w:r>
      <w:r w:rsidRPr="003D7D2D">
        <w:rPr>
          <w:rFonts w:ascii="Arial" w:hAnsi="Arial" w:cs="Arial"/>
          <w:sz w:val="16"/>
          <w:lang w:val="es-ES"/>
        </w:rPr>
        <w:t xml:space="preserve">que su tratamiento </w:t>
      </w:r>
      <w:r w:rsidRPr="001F03F1">
        <w:rPr>
          <w:rFonts w:ascii="Arial" w:hAnsi="Arial" w:cs="Arial"/>
          <w:sz w:val="16"/>
          <w:lang w:val="es-ES"/>
        </w:rPr>
        <w:t xml:space="preserve">actualiza el supuesto </w:t>
      </w:r>
      <w:r w:rsidRPr="00392FAB">
        <w:rPr>
          <w:rFonts w:ascii="Arial" w:hAnsi="Arial" w:cs="Arial"/>
          <w:sz w:val="16"/>
          <w:lang w:val="es-ES"/>
        </w:rPr>
        <w:t xml:space="preserve">previsto en el Artículo </w:t>
      </w:r>
      <w:r w:rsidR="001F03F1">
        <w:rPr>
          <w:rFonts w:ascii="Arial" w:hAnsi="Arial" w:cs="Arial"/>
          <w:sz w:val="16"/>
          <w:lang w:val="es-ES"/>
        </w:rPr>
        <w:t>16</w:t>
      </w:r>
      <w:r>
        <w:rPr>
          <w:rFonts w:ascii="Arial" w:hAnsi="Arial" w:cs="Arial"/>
          <w:sz w:val="16"/>
          <w:lang w:val="es-ES"/>
        </w:rPr>
        <w:t>, fracci</w:t>
      </w:r>
      <w:r w:rsidR="00257722">
        <w:rPr>
          <w:rFonts w:ascii="Arial" w:hAnsi="Arial" w:cs="Arial"/>
          <w:sz w:val="16"/>
          <w:lang w:val="es-ES"/>
        </w:rPr>
        <w:t>ones I</w:t>
      </w:r>
      <w:r w:rsidR="007E78DC">
        <w:rPr>
          <w:rFonts w:ascii="Arial" w:hAnsi="Arial" w:cs="Arial"/>
          <w:sz w:val="16"/>
          <w:lang w:val="es-ES"/>
        </w:rPr>
        <w:t>, II</w:t>
      </w:r>
      <w:r w:rsidR="00257722">
        <w:rPr>
          <w:rFonts w:ascii="Arial" w:hAnsi="Arial" w:cs="Arial"/>
          <w:sz w:val="16"/>
          <w:lang w:val="es-ES"/>
        </w:rPr>
        <w:t xml:space="preserve"> y </w:t>
      </w:r>
      <w:r w:rsidR="007E78DC">
        <w:rPr>
          <w:rFonts w:ascii="Arial" w:hAnsi="Arial" w:cs="Arial"/>
          <w:sz w:val="16"/>
          <w:lang w:val="es-ES"/>
        </w:rPr>
        <w:t>III</w:t>
      </w:r>
      <w:r w:rsidRPr="00392FAB">
        <w:rPr>
          <w:rFonts w:ascii="Arial" w:hAnsi="Arial" w:cs="Arial"/>
          <w:sz w:val="16"/>
          <w:lang w:val="es-ES"/>
        </w:rPr>
        <w:t xml:space="preserve"> de la Ley General de Protección de Datos Personales en Posesión de Sujetos Obligados.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F5A4" w14:textId="2ADDE726" w:rsidR="00B0422F" w:rsidRDefault="00B0422F">
    <w:pPr>
      <w:pStyle w:val="Encabezado"/>
    </w:pPr>
    <w:r w:rsidRPr="00D206E5">
      <w:rPr>
        <w:rFonts w:cs="Arial"/>
        <w:noProof/>
        <w:color w:val="000000"/>
        <w:szCs w:val="20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3865A1" wp14:editId="4A681869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4526280" cy="15011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6280" cy="150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04ED8" w14:textId="77777777" w:rsidR="00B934C1" w:rsidRPr="007C7E11" w:rsidRDefault="00B934C1" w:rsidP="00B934C1">
                          <w:pPr>
                            <w:pStyle w:val="Sinespaciado"/>
                            <w:jc w:val="right"/>
                            <w:rPr>
                              <w:rFonts w:ascii="Arial" w:eastAsia="Gulim" w:hAnsi="Arial" w:cs="Arial"/>
                              <w:b/>
                              <w:i/>
                              <w:sz w:val="21"/>
                              <w:szCs w:val="21"/>
                            </w:rPr>
                          </w:pPr>
                          <w:r w:rsidRPr="007C7E11">
                            <w:rPr>
                              <w:rFonts w:ascii="Arial" w:eastAsia="Gulim" w:hAnsi="Arial" w:cs="Arial"/>
                              <w:b/>
                              <w:i/>
                              <w:sz w:val="21"/>
                              <w:szCs w:val="21"/>
                            </w:rPr>
                            <w:t>Secretaría General de Fiscalización Superior</w:t>
                          </w:r>
                        </w:p>
                        <w:p w14:paraId="776DB6D7" w14:textId="77777777" w:rsidR="00B934C1" w:rsidRPr="007C7E11" w:rsidRDefault="00B934C1" w:rsidP="00B934C1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</w:pPr>
                          <w:r w:rsidRPr="007C7E11">
                            <w:rPr>
                              <w:rFonts w:ascii="Arial" w:eastAsia="Gulim" w:hAnsi="Arial" w:cs="Arial"/>
                              <w:b/>
                              <w:i/>
                              <w:sz w:val="21"/>
                              <w:szCs w:val="21"/>
                            </w:rPr>
                            <w:t>Dirección de Ética, Integridad, Transparencia y Atención a la UEC</w:t>
                          </w:r>
                        </w:p>
                        <w:p w14:paraId="34ED7168" w14:textId="77777777" w:rsidR="00B0422F" w:rsidRDefault="00B0422F" w:rsidP="00B0422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FF4B06A" w14:textId="77777777" w:rsidR="00B934C1" w:rsidRDefault="00B934C1" w:rsidP="00B0422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A2F4E14" w14:textId="77777777" w:rsidR="00B934C1" w:rsidRDefault="00B934C1" w:rsidP="00B0422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31FC5E4" w14:textId="77777777" w:rsidR="00B934C1" w:rsidRDefault="00B934C1" w:rsidP="00B0422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B3DDB63" w14:textId="77777777" w:rsidR="00B934C1" w:rsidRDefault="00B934C1" w:rsidP="00B0422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0D674A5" w14:textId="77777777" w:rsidR="00B934C1" w:rsidRPr="00B0422F" w:rsidRDefault="00B934C1" w:rsidP="00B0422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4247D86" w14:textId="176434D2" w:rsidR="00B0422F" w:rsidRPr="00B934C1" w:rsidRDefault="00B0422F" w:rsidP="00B0422F">
                          <w:pPr>
                            <w:pStyle w:val="Ttulo4"/>
                            <w:spacing w:before="0" w:line="240" w:lineRule="auto"/>
                            <w:jc w:val="right"/>
                            <w:rPr>
                              <w:rFonts w:ascii="Arial" w:eastAsia="Gulim" w:hAnsi="Arial" w:cs="Arial"/>
                              <w:i w:val="0"/>
                              <w:color w:val="auto"/>
                            </w:rPr>
                          </w:pPr>
                          <w:r w:rsidRPr="00B934C1">
                            <w:rPr>
                              <w:rFonts w:ascii="Arial" w:eastAsia="Gulim" w:hAnsi="Arial" w:cs="Arial"/>
                              <w:i w:val="0"/>
                              <w:color w:val="auto"/>
                            </w:rPr>
                            <w:t xml:space="preserve">AVISO DE PRIVACIDAD </w:t>
                          </w:r>
                          <w:r w:rsidR="0009272F" w:rsidRPr="00B934C1">
                            <w:rPr>
                              <w:rFonts w:ascii="Arial" w:eastAsia="Gulim" w:hAnsi="Arial" w:cs="Arial"/>
                              <w:i w:val="0"/>
                              <w:color w:val="auto"/>
                            </w:rPr>
                            <w:t>SIMPLIFICADO</w:t>
                          </w:r>
                        </w:p>
                        <w:p w14:paraId="56F02FE1" w14:textId="77777777" w:rsidR="00B0422F" w:rsidRDefault="00B0422F" w:rsidP="00B0422F">
                          <w:pPr>
                            <w:rPr>
                              <w:lang w:eastAsia="es-MX"/>
                            </w:rPr>
                          </w:pPr>
                        </w:p>
                        <w:p w14:paraId="5769BF67" w14:textId="77777777" w:rsidR="00B0422F" w:rsidRPr="00B0422F" w:rsidRDefault="00B0422F" w:rsidP="00B0422F">
                          <w:pPr>
                            <w:rPr>
                              <w:lang w:eastAsia="es-MX"/>
                            </w:rPr>
                          </w:pPr>
                        </w:p>
                        <w:p w14:paraId="0EE0A524" w14:textId="77777777" w:rsidR="00B0422F" w:rsidRPr="001F03F1" w:rsidRDefault="00B0422F" w:rsidP="00B0422F"/>
                        <w:p w14:paraId="5B2C1DEF" w14:textId="77777777" w:rsidR="00B0422F" w:rsidRPr="001F03F1" w:rsidRDefault="00B0422F" w:rsidP="00B0422F">
                          <w:r w:rsidRPr="001F03F1">
                            <w:t xml:space="preserve">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86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2pt;margin-top:.6pt;width:356.4pt;height:118.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" filled="f" stroked="f">
              <v:textbox>
                <w:txbxContent>
                  <w:p w14:paraId="69D04ED8" w14:textId="77777777" w:rsidR="00B934C1" w:rsidRPr="007C7E11" w:rsidRDefault="00B934C1" w:rsidP="00B934C1">
                    <w:pPr>
                      <w:pStyle w:val="Sinespaciado"/>
                      <w:jc w:val="right"/>
                      <w:rPr>
                        <w:rFonts w:ascii="Arial" w:eastAsia="Gulim" w:hAnsi="Arial" w:cs="Arial"/>
                        <w:b/>
                        <w:i/>
                        <w:sz w:val="21"/>
                        <w:szCs w:val="21"/>
                      </w:rPr>
                    </w:pPr>
                    <w:r w:rsidRPr="007C7E11">
                      <w:rPr>
                        <w:rFonts w:ascii="Arial" w:eastAsia="Gulim" w:hAnsi="Arial" w:cs="Arial"/>
                        <w:b/>
                        <w:i/>
                        <w:sz w:val="21"/>
                        <w:szCs w:val="21"/>
                      </w:rPr>
                      <w:t>Secretaría General de Fiscalización Superior</w:t>
                    </w:r>
                  </w:p>
                  <w:p w14:paraId="776DB6D7" w14:textId="77777777" w:rsidR="00B934C1" w:rsidRPr="007C7E11" w:rsidRDefault="00B934C1" w:rsidP="00B934C1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</w:pPr>
                    <w:r w:rsidRPr="007C7E11">
                      <w:rPr>
                        <w:rFonts w:ascii="Arial" w:eastAsia="Gulim" w:hAnsi="Arial" w:cs="Arial"/>
                        <w:b/>
                        <w:i/>
                        <w:sz w:val="21"/>
                        <w:szCs w:val="21"/>
                      </w:rPr>
                      <w:t>Dirección de Ética, Integridad, Transparencia y Atención a la UEC</w:t>
                    </w:r>
                  </w:p>
                  <w:p w14:paraId="34ED7168" w14:textId="77777777" w:rsidR="00B0422F" w:rsidRDefault="00B0422F" w:rsidP="00B0422F">
                    <w:pPr>
                      <w:rPr>
                        <w:sz w:val="20"/>
                        <w:szCs w:val="20"/>
                      </w:rPr>
                    </w:pPr>
                  </w:p>
                  <w:p w14:paraId="5FF4B06A" w14:textId="77777777" w:rsidR="00B934C1" w:rsidRDefault="00B934C1" w:rsidP="00B0422F">
                    <w:pPr>
                      <w:rPr>
                        <w:sz w:val="20"/>
                        <w:szCs w:val="20"/>
                      </w:rPr>
                    </w:pPr>
                  </w:p>
                  <w:p w14:paraId="0A2F4E14" w14:textId="77777777" w:rsidR="00B934C1" w:rsidRDefault="00B934C1" w:rsidP="00B0422F">
                    <w:pPr>
                      <w:rPr>
                        <w:sz w:val="20"/>
                        <w:szCs w:val="20"/>
                      </w:rPr>
                    </w:pPr>
                  </w:p>
                  <w:p w14:paraId="631FC5E4" w14:textId="77777777" w:rsidR="00B934C1" w:rsidRDefault="00B934C1" w:rsidP="00B0422F">
                    <w:pPr>
                      <w:rPr>
                        <w:sz w:val="20"/>
                        <w:szCs w:val="20"/>
                      </w:rPr>
                    </w:pPr>
                  </w:p>
                  <w:p w14:paraId="3B3DDB63" w14:textId="77777777" w:rsidR="00B934C1" w:rsidRDefault="00B934C1" w:rsidP="00B0422F">
                    <w:pPr>
                      <w:rPr>
                        <w:sz w:val="20"/>
                        <w:szCs w:val="20"/>
                      </w:rPr>
                    </w:pPr>
                  </w:p>
                  <w:p w14:paraId="20D674A5" w14:textId="77777777" w:rsidR="00B934C1" w:rsidRPr="00B0422F" w:rsidRDefault="00B934C1" w:rsidP="00B0422F">
                    <w:pPr>
                      <w:rPr>
                        <w:sz w:val="20"/>
                        <w:szCs w:val="20"/>
                      </w:rPr>
                    </w:pPr>
                  </w:p>
                  <w:p w14:paraId="14247D86" w14:textId="176434D2" w:rsidR="00B0422F" w:rsidRPr="00B934C1" w:rsidRDefault="00B0422F" w:rsidP="00B0422F">
                    <w:pPr>
                      <w:pStyle w:val="Ttulo4"/>
                      <w:spacing w:before="0" w:line="240" w:lineRule="auto"/>
                      <w:jc w:val="right"/>
                      <w:rPr>
                        <w:rFonts w:ascii="Arial" w:eastAsia="Gulim" w:hAnsi="Arial" w:cs="Arial"/>
                        <w:i w:val="0"/>
                        <w:color w:val="auto"/>
                      </w:rPr>
                    </w:pPr>
                    <w:r w:rsidRPr="00B934C1">
                      <w:rPr>
                        <w:rFonts w:ascii="Arial" w:eastAsia="Gulim" w:hAnsi="Arial" w:cs="Arial"/>
                        <w:i w:val="0"/>
                        <w:color w:val="auto"/>
                      </w:rPr>
                      <w:t xml:space="preserve">AVISO DE PRIVACIDAD </w:t>
                    </w:r>
                    <w:r w:rsidR="0009272F" w:rsidRPr="00B934C1">
                      <w:rPr>
                        <w:rFonts w:ascii="Arial" w:eastAsia="Gulim" w:hAnsi="Arial" w:cs="Arial"/>
                        <w:i w:val="0"/>
                        <w:color w:val="auto"/>
                      </w:rPr>
                      <w:t>SIMPLIFICADO</w:t>
                    </w:r>
                  </w:p>
                  <w:p w14:paraId="56F02FE1" w14:textId="77777777" w:rsidR="00B0422F" w:rsidRDefault="00B0422F" w:rsidP="00B0422F">
                    <w:pPr>
                      <w:rPr>
                        <w:lang w:eastAsia="es-MX"/>
                      </w:rPr>
                    </w:pPr>
                  </w:p>
                  <w:p w14:paraId="5769BF67" w14:textId="77777777" w:rsidR="00B0422F" w:rsidRPr="00B0422F" w:rsidRDefault="00B0422F" w:rsidP="00B0422F">
                    <w:pPr>
                      <w:rPr>
                        <w:lang w:eastAsia="es-MX"/>
                      </w:rPr>
                    </w:pPr>
                  </w:p>
                  <w:p w14:paraId="0EE0A524" w14:textId="77777777" w:rsidR="00B0422F" w:rsidRPr="001F03F1" w:rsidRDefault="00B0422F" w:rsidP="00B0422F"/>
                  <w:p w14:paraId="5B2C1DEF" w14:textId="77777777" w:rsidR="00B0422F" w:rsidRPr="001F03F1" w:rsidRDefault="00B0422F" w:rsidP="00B0422F">
                    <w:r w:rsidRPr="001F03F1">
                      <w:t xml:space="preserve">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02C167A" w14:textId="77777777" w:rsidR="00B0422F" w:rsidRDefault="00B0422F">
    <w:pPr>
      <w:pStyle w:val="Encabezado"/>
    </w:pPr>
  </w:p>
  <w:p w14:paraId="290DE753" w14:textId="3BDFA742" w:rsidR="00B0422F" w:rsidRDefault="00B0422F">
    <w:pPr>
      <w:pStyle w:val="Encabezado"/>
    </w:pPr>
  </w:p>
  <w:p w14:paraId="0BE1AF22" w14:textId="77777777" w:rsidR="00B0422F" w:rsidRDefault="00B0422F">
    <w:pPr>
      <w:pStyle w:val="Encabezado"/>
    </w:pPr>
  </w:p>
  <w:p w14:paraId="15F4762B" w14:textId="77777777" w:rsidR="00B0422F" w:rsidRDefault="00B0422F">
    <w:pPr>
      <w:pStyle w:val="Encabezado"/>
    </w:pPr>
  </w:p>
  <w:p w14:paraId="61274D1A" w14:textId="6E0038DD" w:rsidR="00DD0BCB" w:rsidRDefault="00B0422F">
    <w:pPr>
      <w:pStyle w:val="Encabezado"/>
    </w:pPr>
    <w:r>
      <w:rPr>
        <w:noProof/>
      </w:rPr>
      <w:drawing>
        <wp:anchor distT="0" distB="0" distL="114300" distR="114300" simplePos="0" relativeHeight="251664384" behindDoc="1" locked="1" layoutInCell="1" allowOverlap="1" wp14:anchorId="75CB14D5" wp14:editId="3C32AC69">
          <wp:simplePos x="0" y="0"/>
          <wp:positionH relativeFrom="page">
            <wp:posOffset>0</wp:posOffset>
          </wp:positionH>
          <wp:positionV relativeFrom="margin">
            <wp:posOffset>-1978660</wp:posOffset>
          </wp:positionV>
          <wp:extent cx="7767955" cy="10050780"/>
          <wp:effectExtent l="0" t="0" r="4445" b="7620"/>
          <wp:wrapNone/>
          <wp:docPr id="2136830697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355907" name="Imagen 3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955" cy="1005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854" w:rsidRPr="00462854">
      <w:t xml:space="preserve"> </w:t>
    </w:r>
  </w:p>
  <w:p w14:paraId="7763057C" w14:textId="111FEC91" w:rsidR="00B0422F" w:rsidRDefault="00B0422F">
    <w:pPr>
      <w:pStyle w:val="Encabezado"/>
    </w:pPr>
  </w:p>
  <w:p w14:paraId="37851DED" w14:textId="2AB19AFD" w:rsidR="00B0422F" w:rsidRDefault="00B0422F">
    <w:pPr>
      <w:pStyle w:val="Encabezado"/>
    </w:pPr>
  </w:p>
  <w:p w14:paraId="2ABF73E3" w14:textId="4664BF9D" w:rsidR="00B0422F" w:rsidRDefault="00B042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E8E9"/>
      </v:shape>
    </w:pict>
  </w:numPicBullet>
  <w:abstractNum w:abstractNumId="0" w15:restartNumberingAfterBreak="0">
    <w:nsid w:val="014C77ED"/>
    <w:multiLevelType w:val="hybridMultilevel"/>
    <w:tmpl w:val="F8602878"/>
    <w:lvl w:ilvl="0" w:tplc="ECA8B09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7405"/>
    <w:multiLevelType w:val="hybridMultilevel"/>
    <w:tmpl w:val="5E9ABD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34FA"/>
    <w:multiLevelType w:val="hybridMultilevel"/>
    <w:tmpl w:val="32008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78A"/>
    <w:multiLevelType w:val="hybridMultilevel"/>
    <w:tmpl w:val="11BA4D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E93"/>
    <w:multiLevelType w:val="hybridMultilevel"/>
    <w:tmpl w:val="5F20AF7C"/>
    <w:lvl w:ilvl="0" w:tplc="0BDC47C2">
      <w:numFmt w:val="bullet"/>
      <w:lvlText w:val="•"/>
      <w:lvlJc w:val="left"/>
      <w:pPr>
        <w:ind w:left="720" w:hanging="360"/>
      </w:pPr>
      <w:rPr>
        <w:rFonts w:ascii="Arial" w:eastAsia="Gulim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55A3"/>
    <w:multiLevelType w:val="hybridMultilevel"/>
    <w:tmpl w:val="42F08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E43F6"/>
    <w:multiLevelType w:val="hybridMultilevel"/>
    <w:tmpl w:val="438E0D48"/>
    <w:lvl w:ilvl="0" w:tplc="FD042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D33B1"/>
    <w:multiLevelType w:val="hybridMultilevel"/>
    <w:tmpl w:val="7A14CAE4"/>
    <w:lvl w:ilvl="0" w:tplc="0BDC47C2">
      <w:numFmt w:val="bullet"/>
      <w:lvlText w:val="•"/>
      <w:lvlJc w:val="left"/>
      <w:pPr>
        <w:ind w:left="1080" w:hanging="360"/>
      </w:pPr>
      <w:rPr>
        <w:rFonts w:ascii="Arial" w:eastAsia="Gulim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2C7AB9"/>
    <w:multiLevelType w:val="hybridMultilevel"/>
    <w:tmpl w:val="DB0E2DBA"/>
    <w:lvl w:ilvl="0" w:tplc="92400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60217"/>
    <w:multiLevelType w:val="hybridMultilevel"/>
    <w:tmpl w:val="AFFE52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1EB"/>
    <w:multiLevelType w:val="hybridMultilevel"/>
    <w:tmpl w:val="4B4CF17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83121"/>
    <w:multiLevelType w:val="hybridMultilevel"/>
    <w:tmpl w:val="F0629A84"/>
    <w:lvl w:ilvl="0" w:tplc="080A000F">
      <w:start w:val="1"/>
      <w:numFmt w:val="decimal"/>
      <w:lvlText w:val="%1."/>
      <w:lvlJc w:val="left"/>
      <w:pPr>
        <w:ind w:left="1854" w:hanging="360"/>
      </w:p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E8C0F08"/>
    <w:multiLevelType w:val="hybridMultilevel"/>
    <w:tmpl w:val="96581270"/>
    <w:lvl w:ilvl="0" w:tplc="0BDC47C2">
      <w:numFmt w:val="bullet"/>
      <w:lvlText w:val="•"/>
      <w:lvlJc w:val="left"/>
      <w:pPr>
        <w:ind w:left="720" w:hanging="360"/>
      </w:pPr>
      <w:rPr>
        <w:rFonts w:ascii="Arial" w:eastAsia="Gulim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31583"/>
    <w:multiLevelType w:val="hybridMultilevel"/>
    <w:tmpl w:val="362A3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0D8"/>
    <w:multiLevelType w:val="hybridMultilevel"/>
    <w:tmpl w:val="AC6E7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D16B9"/>
    <w:multiLevelType w:val="hybridMultilevel"/>
    <w:tmpl w:val="D046AC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153B8"/>
    <w:multiLevelType w:val="hybridMultilevel"/>
    <w:tmpl w:val="11BA4D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32584"/>
    <w:multiLevelType w:val="hybridMultilevel"/>
    <w:tmpl w:val="FC1C5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52FB2"/>
    <w:multiLevelType w:val="hybridMultilevel"/>
    <w:tmpl w:val="E640B6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A7792"/>
    <w:multiLevelType w:val="hybridMultilevel"/>
    <w:tmpl w:val="D8909A2A"/>
    <w:lvl w:ilvl="0" w:tplc="080A0011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42129">
    <w:abstractNumId w:val="9"/>
  </w:num>
  <w:num w:numId="2" w16cid:durableId="1248735015">
    <w:abstractNumId w:val="17"/>
  </w:num>
  <w:num w:numId="3" w16cid:durableId="1808427461">
    <w:abstractNumId w:val="6"/>
  </w:num>
  <w:num w:numId="4" w16cid:durableId="61367380">
    <w:abstractNumId w:val="5"/>
  </w:num>
  <w:num w:numId="5" w16cid:durableId="1382096485">
    <w:abstractNumId w:val="0"/>
  </w:num>
  <w:num w:numId="6" w16cid:durableId="1823109829">
    <w:abstractNumId w:val="14"/>
  </w:num>
  <w:num w:numId="7" w16cid:durableId="923029895">
    <w:abstractNumId w:val="8"/>
  </w:num>
  <w:num w:numId="8" w16cid:durableId="1502892408">
    <w:abstractNumId w:val="15"/>
  </w:num>
  <w:num w:numId="9" w16cid:durableId="1260530716">
    <w:abstractNumId w:val="2"/>
  </w:num>
  <w:num w:numId="10" w16cid:durableId="635065374">
    <w:abstractNumId w:val="10"/>
  </w:num>
  <w:num w:numId="11" w16cid:durableId="951013503">
    <w:abstractNumId w:val="19"/>
  </w:num>
  <w:num w:numId="12" w16cid:durableId="349576370">
    <w:abstractNumId w:val="1"/>
  </w:num>
  <w:num w:numId="13" w16cid:durableId="545069696">
    <w:abstractNumId w:val="4"/>
  </w:num>
  <w:num w:numId="14" w16cid:durableId="916793187">
    <w:abstractNumId w:val="7"/>
  </w:num>
  <w:num w:numId="15" w16cid:durableId="1978608085">
    <w:abstractNumId w:val="12"/>
  </w:num>
  <w:num w:numId="16" w16cid:durableId="1638609976">
    <w:abstractNumId w:val="16"/>
  </w:num>
  <w:num w:numId="17" w16cid:durableId="890070551">
    <w:abstractNumId w:val="18"/>
  </w:num>
  <w:num w:numId="18" w16cid:durableId="1652250065">
    <w:abstractNumId w:val="11"/>
  </w:num>
  <w:num w:numId="19" w16cid:durableId="910501028">
    <w:abstractNumId w:val="3"/>
  </w:num>
  <w:num w:numId="20" w16cid:durableId="82193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1C"/>
    <w:rsid w:val="00011EBA"/>
    <w:rsid w:val="00031225"/>
    <w:rsid w:val="000322ED"/>
    <w:rsid w:val="00044184"/>
    <w:rsid w:val="0005716A"/>
    <w:rsid w:val="00072925"/>
    <w:rsid w:val="00075139"/>
    <w:rsid w:val="0009272F"/>
    <w:rsid w:val="000A0DEE"/>
    <w:rsid w:val="000B2D8D"/>
    <w:rsid w:val="000C1D52"/>
    <w:rsid w:val="000C2440"/>
    <w:rsid w:val="000D4482"/>
    <w:rsid w:val="000F5E4A"/>
    <w:rsid w:val="001027A2"/>
    <w:rsid w:val="001066C4"/>
    <w:rsid w:val="00124555"/>
    <w:rsid w:val="00131D83"/>
    <w:rsid w:val="001446F4"/>
    <w:rsid w:val="00144B63"/>
    <w:rsid w:val="00151C8C"/>
    <w:rsid w:val="0018166D"/>
    <w:rsid w:val="001951BF"/>
    <w:rsid w:val="00197224"/>
    <w:rsid w:val="001A7BD4"/>
    <w:rsid w:val="001C2080"/>
    <w:rsid w:val="001C2E44"/>
    <w:rsid w:val="001C5E0C"/>
    <w:rsid w:val="001D3E0C"/>
    <w:rsid w:val="001F03F1"/>
    <w:rsid w:val="00210362"/>
    <w:rsid w:val="00210CB9"/>
    <w:rsid w:val="00224E56"/>
    <w:rsid w:val="00257722"/>
    <w:rsid w:val="0027381B"/>
    <w:rsid w:val="002A1D6B"/>
    <w:rsid w:val="002B61AA"/>
    <w:rsid w:val="002C25AE"/>
    <w:rsid w:val="002C5F82"/>
    <w:rsid w:val="002D453C"/>
    <w:rsid w:val="002D6EF3"/>
    <w:rsid w:val="00305F85"/>
    <w:rsid w:val="00305FA1"/>
    <w:rsid w:val="003210FC"/>
    <w:rsid w:val="003342B4"/>
    <w:rsid w:val="00335941"/>
    <w:rsid w:val="0034394D"/>
    <w:rsid w:val="003611DF"/>
    <w:rsid w:val="003C3E75"/>
    <w:rsid w:val="003D7D2D"/>
    <w:rsid w:val="003E15FA"/>
    <w:rsid w:val="004279DD"/>
    <w:rsid w:val="0043455F"/>
    <w:rsid w:val="004346AA"/>
    <w:rsid w:val="0043597D"/>
    <w:rsid w:val="00436B1A"/>
    <w:rsid w:val="00462854"/>
    <w:rsid w:val="0046582B"/>
    <w:rsid w:val="0046658D"/>
    <w:rsid w:val="004720AB"/>
    <w:rsid w:val="004A4AD1"/>
    <w:rsid w:val="004B4347"/>
    <w:rsid w:val="004B7304"/>
    <w:rsid w:val="004C6E3C"/>
    <w:rsid w:val="005242B9"/>
    <w:rsid w:val="00526531"/>
    <w:rsid w:val="00542AF1"/>
    <w:rsid w:val="00543336"/>
    <w:rsid w:val="00567071"/>
    <w:rsid w:val="005741FD"/>
    <w:rsid w:val="00591644"/>
    <w:rsid w:val="00591BC5"/>
    <w:rsid w:val="005A313E"/>
    <w:rsid w:val="005B4B73"/>
    <w:rsid w:val="005D1069"/>
    <w:rsid w:val="005E093C"/>
    <w:rsid w:val="005F2A77"/>
    <w:rsid w:val="00620DB1"/>
    <w:rsid w:val="00624AFE"/>
    <w:rsid w:val="006533F0"/>
    <w:rsid w:val="00657CA6"/>
    <w:rsid w:val="00672281"/>
    <w:rsid w:val="0069647F"/>
    <w:rsid w:val="006A564B"/>
    <w:rsid w:val="006E270B"/>
    <w:rsid w:val="006E3E7D"/>
    <w:rsid w:val="006F5619"/>
    <w:rsid w:val="00712DFC"/>
    <w:rsid w:val="0073252E"/>
    <w:rsid w:val="00740127"/>
    <w:rsid w:val="0074172C"/>
    <w:rsid w:val="00741A27"/>
    <w:rsid w:val="007530DC"/>
    <w:rsid w:val="0076015E"/>
    <w:rsid w:val="00792C7F"/>
    <w:rsid w:val="00794008"/>
    <w:rsid w:val="007A1F76"/>
    <w:rsid w:val="007A6674"/>
    <w:rsid w:val="007B27B4"/>
    <w:rsid w:val="007C0712"/>
    <w:rsid w:val="007E2D5A"/>
    <w:rsid w:val="007E54E4"/>
    <w:rsid w:val="007E78DC"/>
    <w:rsid w:val="007F4A92"/>
    <w:rsid w:val="008141BC"/>
    <w:rsid w:val="0081661F"/>
    <w:rsid w:val="008666D3"/>
    <w:rsid w:val="00875485"/>
    <w:rsid w:val="008904EB"/>
    <w:rsid w:val="0089535A"/>
    <w:rsid w:val="0089768B"/>
    <w:rsid w:val="008A0504"/>
    <w:rsid w:val="008D791F"/>
    <w:rsid w:val="008F4849"/>
    <w:rsid w:val="008F613A"/>
    <w:rsid w:val="009214ED"/>
    <w:rsid w:val="00942BC3"/>
    <w:rsid w:val="00967321"/>
    <w:rsid w:val="00983A91"/>
    <w:rsid w:val="00991485"/>
    <w:rsid w:val="009A17B6"/>
    <w:rsid w:val="009A381D"/>
    <w:rsid w:val="009B637F"/>
    <w:rsid w:val="009D06A7"/>
    <w:rsid w:val="009D539D"/>
    <w:rsid w:val="00A10E98"/>
    <w:rsid w:val="00A2789E"/>
    <w:rsid w:val="00A36B94"/>
    <w:rsid w:val="00A70A17"/>
    <w:rsid w:val="00A858B3"/>
    <w:rsid w:val="00A9732E"/>
    <w:rsid w:val="00AD696A"/>
    <w:rsid w:val="00AD7633"/>
    <w:rsid w:val="00B033EF"/>
    <w:rsid w:val="00B0422F"/>
    <w:rsid w:val="00B26E94"/>
    <w:rsid w:val="00B45C55"/>
    <w:rsid w:val="00B83C10"/>
    <w:rsid w:val="00B934C1"/>
    <w:rsid w:val="00BA5BA3"/>
    <w:rsid w:val="00BD224E"/>
    <w:rsid w:val="00BE0158"/>
    <w:rsid w:val="00BE3FD0"/>
    <w:rsid w:val="00BF0A89"/>
    <w:rsid w:val="00BF4FB7"/>
    <w:rsid w:val="00BF59F5"/>
    <w:rsid w:val="00C04388"/>
    <w:rsid w:val="00C115C1"/>
    <w:rsid w:val="00C3648A"/>
    <w:rsid w:val="00CA38E4"/>
    <w:rsid w:val="00CA6B51"/>
    <w:rsid w:val="00CC6FB9"/>
    <w:rsid w:val="00CD100B"/>
    <w:rsid w:val="00D02130"/>
    <w:rsid w:val="00D30294"/>
    <w:rsid w:val="00D45A7A"/>
    <w:rsid w:val="00D64903"/>
    <w:rsid w:val="00D71F0C"/>
    <w:rsid w:val="00D85FFD"/>
    <w:rsid w:val="00D978C3"/>
    <w:rsid w:val="00DA052D"/>
    <w:rsid w:val="00DB19D8"/>
    <w:rsid w:val="00DB327A"/>
    <w:rsid w:val="00DD0BCB"/>
    <w:rsid w:val="00DD0F49"/>
    <w:rsid w:val="00DD4DB4"/>
    <w:rsid w:val="00DF2811"/>
    <w:rsid w:val="00DF3FCF"/>
    <w:rsid w:val="00DF4B25"/>
    <w:rsid w:val="00DF5FCF"/>
    <w:rsid w:val="00E15DA5"/>
    <w:rsid w:val="00E347C9"/>
    <w:rsid w:val="00E50DC4"/>
    <w:rsid w:val="00E647EB"/>
    <w:rsid w:val="00E746E0"/>
    <w:rsid w:val="00E7635E"/>
    <w:rsid w:val="00E90E1C"/>
    <w:rsid w:val="00EA4E55"/>
    <w:rsid w:val="00EA54E9"/>
    <w:rsid w:val="00EC3D6C"/>
    <w:rsid w:val="00ED3630"/>
    <w:rsid w:val="00F21ED9"/>
    <w:rsid w:val="00F25D87"/>
    <w:rsid w:val="00F55628"/>
    <w:rsid w:val="00F757BD"/>
    <w:rsid w:val="00F77B5E"/>
    <w:rsid w:val="00F95FF6"/>
    <w:rsid w:val="00F9743A"/>
    <w:rsid w:val="00FE3122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2C0BB"/>
  <w15:chartTrackingRefBased/>
  <w15:docId w15:val="{D17748CA-CF30-40E8-A5DF-2A79ADB9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E1C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43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41BC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1BC"/>
    <w:pPr>
      <w:keepNext/>
      <w:keepLines/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0E1C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8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8E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A38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38E4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38E4"/>
    <w:rPr>
      <w:rFonts w:ascii="Calibri" w:hAnsi="Calibri" w:cs="Times New Roman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649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4903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649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03"/>
    <w:rPr>
      <w:rFonts w:ascii="Calibri" w:hAnsi="Calibri" w:cs="Times New Roman"/>
    </w:rPr>
  </w:style>
  <w:style w:type="table" w:styleId="Tablaconcuadrcula">
    <w:name w:val="Table Grid"/>
    <w:basedOn w:val="Tablanormal"/>
    <w:uiPriority w:val="59"/>
    <w:rsid w:val="00D6490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Dot pt,Colorful List - Accent 11,No Spacing1,List Paragraph Char Char Char,Indicator Text,Numbered Para 1,Bullet 1,F5 List Paragraph,Bullet Points,List Paragraph,4 Párrafo de lista,Figuras,DH1,Listas"/>
    <w:basedOn w:val="Normal"/>
    <w:link w:val="PrrafodelistaCar"/>
    <w:uiPriority w:val="34"/>
    <w:qFormat/>
    <w:rsid w:val="00D45A7A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2F5"/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2F5"/>
    <w:rPr>
      <w:rFonts w:ascii="Calibri" w:hAnsi="Calibri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141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1BC"/>
    <w:rPr>
      <w:rFonts w:asciiTheme="majorHAnsi" w:eastAsiaTheme="majorEastAsia" w:hAnsiTheme="majorHAnsi" w:cstheme="majorBidi"/>
      <w:b/>
      <w:bCs/>
      <w:i/>
      <w:iCs/>
      <w:color w:val="5B9BD5" w:themeColor="accent1"/>
      <w:lang w:eastAsia="es-MX"/>
    </w:rPr>
  </w:style>
  <w:style w:type="paragraph" w:customStyle="1" w:styleId="TableGrid1">
    <w:name w:val="Table Grid1"/>
    <w:rsid w:val="008141BC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val="es-ES_tradnl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439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DD0BCB"/>
    <w:pPr>
      <w:spacing w:after="0" w:line="240" w:lineRule="auto"/>
    </w:pPr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9A381D"/>
    <w:rPr>
      <w:color w:val="954F72" w:themeColor="followedHyperlink"/>
      <w:u w:val="single"/>
    </w:rPr>
  </w:style>
  <w:style w:type="paragraph" w:customStyle="1" w:styleId="Default">
    <w:name w:val="Default"/>
    <w:rsid w:val="002738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381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381B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381B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A6B51"/>
    <w:rPr>
      <w:color w:val="605E5C"/>
      <w:shd w:val="clear" w:color="auto" w:fill="E1DFDD"/>
    </w:rPr>
  </w:style>
  <w:style w:type="character" w:customStyle="1" w:styleId="PrrafodelistaCar">
    <w:name w:val="Párrafo de lista Car"/>
    <w:aliases w:val="lp1 Car,List Paragraph1 Car,Dot pt Car,Colorful List - Accent 11 Car,No Spacing1 Car,List Paragraph Char Char Char Car,Indicator Text Car,Numbered Para 1 Car,Bullet 1 Car,F5 List Paragraph Car,Bullet Points Car,List Paragraph Car"/>
    <w:link w:val="Prrafodelista"/>
    <w:uiPriority w:val="34"/>
    <w:locked/>
    <w:rsid w:val="001F03F1"/>
    <w:rPr>
      <w:rFonts w:ascii="Calibri" w:hAnsi="Calibri" w:cs="Times New Roman"/>
    </w:rPr>
  </w:style>
  <w:style w:type="character" w:customStyle="1" w:styleId="normaltextrun">
    <w:name w:val="normaltextrun"/>
    <w:basedOn w:val="Fuentedeprrafopredeter"/>
    <w:rsid w:val="00D7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f.gob.mx/Section/262_Proteccion_de_Dato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D27E7C5F12940AC0AC3D6B87D52A6" ma:contentTypeVersion="1" ma:contentTypeDescription="Crear nuevo documento." ma:contentTypeScope="" ma:versionID="01e2dd9e8611ea2227720310325df252">
  <xsd:schema xmlns:xsd="http://www.w3.org/2001/XMLSchema" xmlns:xs="http://www.w3.org/2001/XMLSchema" xmlns:p="http://schemas.microsoft.com/office/2006/metadata/properties" xmlns:ns2="e2c3f8af-a16b-4c40-8b14-8db1b8848bb6" xmlns:ns3="3716ae32-c481-4181-a3ca-9a3db9c36d91" targetNamespace="http://schemas.microsoft.com/office/2006/metadata/properties" ma:root="true" ma:fieldsID="1f31c6fdd50fdc178ff63fb6c3fe2853" ns2:_="" ns3:_="">
    <xsd:import namespace="e2c3f8af-a16b-4c40-8b14-8db1b8848bb6"/>
    <xsd:import namespace="3716ae32-c481-4181-a3ca-9a3db9c36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eccion_x0020_de_x0020_dat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3f8af-a16b-4c40-8b14-8db1b8848b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6ae32-c481-4181-a3ca-9a3db9c36d91" elementFormDefault="qualified">
    <xsd:import namespace="http://schemas.microsoft.com/office/2006/documentManagement/types"/>
    <xsd:import namespace="http://schemas.microsoft.com/office/infopath/2007/PartnerControls"/>
    <xsd:element name="Proteccion_x0020_de_x0020_datos" ma:index="11" nillable="true" ma:displayName="Proteccion de datos" ma:format="Hyperlink" ma:internalName="Proteccion_x0020_de_x0020_dato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c3f8af-a16b-4c40-8b14-8db1b8848bb6">FF44HAFKDSZC-526-767</_dlc_DocId>
    <_dlc_DocIdUrl xmlns="e2c3f8af-a16b-4c40-8b14-8db1b8848bb6">
      <Url>http://intranetasf/Transparencia/_layouts/15/DocIdRedir.aspx?ID=FF44HAFKDSZC-526-767</Url>
      <Description>FF44HAFKDSZC-526-767</Description>
    </_dlc_DocIdUrl>
    <Proteccion_x0020_de_x0020_datos xmlns="3716ae32-c481-4181-a3ca-9a3db9c36d91">
      <Url xsi:nil="true"/>
      <Description xsi:nil="true"/>
    </Proteccion_x0020_de_x0020_datos>
  </documentManagement>
</p:properties>
</file>

<file path=customXml/itemProps1.xml><?xml version="1.0" encoding="utf-8"?>
<ds:datastoreItem xmlns:ds="http://schemas.openxmlformats.org/officeDocument/2006/customXml" ds:itemID="{A73D82F3-B787-4089-A849-CA4F6F54C7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B0ABF0-4C60-4F2A-8896-D2C4C64E3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0108B-EE16-4BD4-AE05-808DF862F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3f8af-a16b-4c40-8b14-8db1b8848bb6"/>
    <ds:schemaRef ds:uri="3716ae32-c481-4181-a3ca-9a3db9c36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B80F3-A966-4333-9CF4-8D8536D0EBD7}">
  <ds:schemaRefs>
    <ds:schemaRef ds:uri="http://schemas.microsoft.com/office/2006/metadata/properties"/>
    <ds:schemaRef ds:uri="http://schemas.microsoft.com/office/infopath/2007/PartnerControls"/>
    <ds:schemaRef ds:uri="e2c3f8af-a16b-4c40-8b14-8db1b8848bb6"/>
    <ds:schemaRef ds:uri="3716ae32-c481-4181-a3ca-9a3db9c36d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AP Integral 2021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AP Integral 2021</dc:title>
  <dc:subject/>
  <dc:creator>SM</dc:creator>
  <cp:keywords/>
  <dc:description/>
  <cp:lastModifiedBy>Ricardo David Marin Perez</cp:lastModifiedBy>
  <cp:revision>6</cp:revision>
  <dcterms:created xsi:type="dcterms:W3CDTF">2026-05-22T23:04:00Z</dcterms:created>
  <dcterms:modified xsi:type="dcterms:W3CDTF">2026-05-22T23:10:00Z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0x010100694D27E7C5F12940AC0AC3D6B87D52A6</vt:lpwstr>
  </property>
  <property fmtid="{D5CDD505-2E9C-101B-9397-08002B2CF9AE}" pid="3" name="_dlc_DocIdItemGuid">
    <vt:lpwstr>0abdea12-9ba0-4b91-bd25-0d01e6fb77f5</vt:lpwstr>
  </property>
</Properties>
</file>